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256F1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032C01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EE3E37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29D6" w:rsidRPr="000761EC">
        <w:rPr>
          <w:rFonts w:ascii="Arial" w:hAnsi="Arial" w:cs="Arial"/>
          <w:b/>
          <w:color w:val="000000"/>
          <w:sz w:val="24"/>
          <w:szCs w:val="24"/>
        </w:rPr>
        <w:t>0</w:t>
      </w:r>
      <w:r w:rsidR="00032C01">
        <w:rPr>
          <w:rFonts w:ascii="Arial" w:hAnsi="Arial" w:cs="Arial"/>
          <w:b/>
          <w:color w:val="000000"/>
          <w:sz w:val="24"/>
          <w:szCs w:val="24"/>
        </w:rPr>
        <w:t>1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FEVEREIRO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2256F1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Pr="00C80D0E" w:rsidRDefault="00DC3E10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DO</w:t>
      </w:r>
      <w:r w:rsidR="00354D64">
        <w:rPr>
          <w:rFonts w:ascii="Arial" w:hAnsi="Arial" w:cs="Arial"/>
          <w:b/>
          <w:szCs w:val="24"/>
        </w:rPr>
        <w:t xml:space="preserve"> CARGO DE </w:t>
      </w:r>
      <w:r w:rsidR="00EE3E37">
        <w:rPr>
          <w:rFonts w:ascii="Arial" w:hAnsi="Arial" w:cs="Arial"/>
          <w:b/>
          <w:szCs w:val="24"/>
        </w:rPr>
        <w:t>PROVIMENTO EFETIVO</w:t>
      </w:r>
      <w:r w:rsidR="006B588A" w:rsidRPr="00C80D0E">
        <w:rPr>
          <w:rFonts w:ascii="Arial" w:hAnsi="Arial" w:cs="Arial"/>
          <w:b/>
          <w:szCs w:val="24"/>
        </w:rPr>
        <w:t>.</w:t>
      </w: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23F4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  <w:r w:rsidR="002123F4">
        <w:rPr>
          <w:rFonts w:ascii="Arial" w:hAnsi="Arial" w:cs="Arial"/>
          <w:sz w:val="24"/>
          <w:szCs w:val="24"/>
        </w:rPr>
        <w:t>e,</w:t>
      </w:r>
    </w:p>
    <w:p w:rsidR="002123F4" w:rsidRDefault="002123F4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2123F4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disposto no </w:t>
      </w:r>
      <w:r w:rsidR="000744A6">
        <w:rPr>
          <w:rFonts w:ascii="Arial" w:hAnsi="Arial" w:cs="Arial"/>
          <w:sz w:val="24"/>
          <w:szCs w:val="24"/>
        </w:rPr>
        <w:t>inciso I do artigo 75 da Lei Complementar nº. 001,</w:t>
      </w:r>
      <w:r w:rsidR="00C655E3">
        <w:rPr>
          <w:rFonts w:ascii="Arial" w:hAnsi="Arial" w:cs="Arial"/>
          <w:sz w:val="24"/>
          <w:szCs w:val="24"/>
        </w:rPr>
        <w:t xml:space="preserve"> </w:t>
      </w:r>
      <w:r w:rsidR="000744A6">
        <w:rPr>
          <w:rFonts w:ascii="Arial" w:hAnsi="Arial" w:cs="Arial"/>
          <w:sz w:val="24"/>
          <w:szCs w:val="24"/>
        </w:rPr>
        <w:t>de 15 de julho de 2008,</w:t>
      </w:r>
    </w:p>
    <w:p w:rsidR="006B588A" w:rsidRPr="006B588A" w:rsidRDefault="006B588A" w:rsidP="00A72A05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3A5C0B" w:rsidRDefault="00166612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2123F4">
        <w:rPr>
          <w:rFonts w:ascii="Arial" w:hAnsi="Arial" w:cs="Arial"/>
          <w:sz w:val="24"/>
          <w:szCs w:val="24"/>
        </w:rPr>
        <w:t xml:space="preserve">Exonerar, </w:t>
      </w:r>
      <w:r w:rsidR="00512381">
        <w:rPr>
          <w:rFonts w:ascii="Arial" w:hAnsi="Arial" w:cs="Arial"/>
          <w:sz w:val="24"/>
          <w:szCs w:val="24"/>
        </w:rPr>
        <w:t>a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2123F4">
        <w:rPr>
          <w:rFonts w:ascii="Arial" w:hAnsi="Arial" w:cs="Arial"/>
          <w:sz w:val="24"/>
          <w:szCs w:val="24"/>
        </w:rPr>
        <w:t>pedido,</w:t>
      </w:r>
      <w:r w:rsidR="003A5C0B">
        <w:rPr>
          <w:rFonts w:ascii="Arial" w:hAnsi="Arial" w:cs="Arial"/>
          <w:sz w:val="24"/>
          <w:szCs w:val="24"/>
        </w:rPr>
        <w:t xml:space="preserve"> </w:t>
      </w:r>
      <w:r w:rsidR="002123F4">
        <w:rPr>
          <w:rFonts w:ascii="Arial" w:hAnsi="Arial" w:cs="Arial"/>
          <w:sz w:val="24"/>
          <w:szCs w:val="24"/>
        </w:rPr>
        <w:t>o servidor Netinho de Andrade,</w:t>
      </w:r>
      <w:r w:rsidR="003A5C0B" w:rsidRPr="003A5C0B">
        <w:rPr>
          <w:rFonts w:ascii="Arial" w:hAnsi="Arial" w:cs="Arial"/>
          <w:color w:val="000000"/>
        </w:rPr>
        <w:t xml:space="preserve"> </w:t>
      </w:r>
      <w:r w:rsidR="003A5C0B" w:rsidRPr="003A5C0B">
        <w:rPr>
          <w:rFonts w:ascii="Arial" w:hAnsi="Arial" w:cs="Arial"/>
          <w:color w:val="000000"/>
          <w:sz w:val="24"/>
          <w:szCs w:val="24"/>
        </w:rPr>
        <w:t>admitido na forma do Inciso II do artigo 37 da Constituição Federal</w:t>
      </w:r>
      <w:r w:rsidR="003A5C0B" w:rsidRPr="003A5C0B">
        <w:rPr>
          <w:rFonts w:ascii="Arial" w:hAnsi="Arial" w:cs="Arial"/>
          <w:sz w:val="24"/>
          <w:szCs w:val="24"/>
        </w:rPr>
        <w:t xml:space="preserve"> e nomeado em caráter efetivo para o cargo de </w:t>
      </w:r>
      <w:r w:rsidR="003A5C0B">
        <w:rPr>
          <w:rFonts w:ascii="Arial" w:hAnsi="Arial" w:cs="Arial"/>
          <w:sz w:val="24"/>
          <w:szCs w:val="24"/>
        </w:rPr>
        <w:t>Auxiliar de Serviços Gerais</w:t>
      </w:r>
      <w:r w:rsidR="003A5C0B" w:rsidRPr="003A5C0B">
        <w:rPr>
          <w:rFonts w:ascii="Arial" w:hAnsi="Arial" w:cs="Arial"/>
          <w:sz w:val="24"/>
          <w:szCs w:val="24"/>
        </w:rPr>
        <w:t>, conforme Portaria nº.</w:t>
      </w:r>
      <w:r w:rsidR="001F42E6">
        <w:rPr>
          <w:rFonts w:ascii="Arial" w:hAnsi="Arial" w:cs="Arial"/>
          <w:sz w:val="24"/>
          <w:szCs w:val="24"/>
        </w:rPr>
        <w:t xml:space="preserve"> </w:t>
      </w:r>
      <w:r w:rsidR="003A5C0B">
        <w:rPr>
          <w:rFonts w:ascii="Arial" w:hAnsi="Arial" w:cs="Arial"/>
          <w:sz w:val="24"/>
          <w:szCs w:val="24"/>
        </w:rPr>
        <w:t>101</w:t>
      </w:r>
      <w:r w:rsidR="003A5C0B" w:rsidRPr="003A5C0B">
        <w:rPr>
          <w:rFonts w:ascii="Arial" w:hAnsi="Arial" w:cs="Arial"/>
          <w:sz w:val="24"/>
          <w:szCs w:val="24"/>
        </w:rPr>
        <w:t xml:space="preserve">, de </w:t>
      </w:r>
      <w:r w:rsidR="003A5C0B">
        <w:rPr>
          <w:rFonts w:ascii="Arial" w:hAnsi="Arial" w:cs="Arial"/>
          <w:sz w:val="24"/>
          <w:szCs w:val="24"/>
        </w:rPr>
        <w:t>02</w:t>
      </w:r>
      <w:r w:rsidR="003A5C0B" w:rsidRPr="003A5C0B">
        <w:rPr>
          <w:rFonts w:ascii="Arial" w:hAnsi="Arial" w:cs="Arial"/>
          <w:sz w:val="24"/>
          <w:szCs w:val="24"/>
        </w:rPr>
        <w:t xml:space="preserve"> de </w:t>
      </w:r>
      <w:r w:rsidR="003A5C0B">
        <w:rPr>
          <w:rFonts w:ascii="Arial" w:hAnsi="Arial" w:cs="Arial"/>
          <w:sz w:val="24"/>
          <w:szCs w:val="24"/>
        </w:rPr>
        <w:t>agosto de 2010</w:t>
      </w:r>
      <w:r w:rsidR="000F3AFE" w:rsidRPr="003A5C0B">
        <w:rPr>
          <w:rFonts w:ascii="Arial" w:hAnsi="Arial" w:cs="Arial"/>
          <w:sz w:val="24"/>
          <w:szCs w:val="24"/>
        </w:rPr>
        <w:t>.</w:t>
      </w:r>
    </w:p>
    <w:p w:rsidR="000F3AFE" w:rsidRPr="003A5C0B" w:rsidRDefault="000F3AFE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32C01" w:rsidRDefault="00166612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6B588A" w:rsidRPr="006B588A">
        <w:rPr>
          <w:rFonts w:ascii="Arial" w:hAnsi="Arial" w:cs="Arial"/>
          <w:sz w:val="24"/>
          <w:szCs w:val="24"/>
        </w:rPr>
        <w:t xml:space="preserve">Esta portaria entra em </w:t>
      </w:r>
      <w:r w:rsidR="003A5C0B">
        <w:rPr>
          <w:rFonts w:ascii="Arial" w:hAnsi="Arial" w:cs="Arial"/>
          <w:sz w:val="24"/>
          <w:szCs w:val="24"/>
        </w:rPr>
        <w:t>vigor na data de sua publicação.</w:t>
      </w:r>
    </w:p>
    <w:p w:rsidR="003A5C0B" w:rsidRDefault="003A5C0B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032C01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R</w:t>
      </w:r>
      <w:r w:rsidR="006B588A" w:rsidRPr="006B588A">
        <w:rPr>
          <w:rFonts w:ascii="Arial" w:hAnsi="Arial" w:cs="Arial"/>
          <w:sz w:val="24"/>
          <w:szCs w:val="24"/>
        </w:rPr>
        <w:t>evoga</w:t>
      </w:r>
      <w:r>
        <w:rPr>
          <w:rFonts w:ascii="Arial" w:hAnsi="Arial" w:cs="Arial"/>
          <w:sz w:val="24"/>
          <w:szCs w:val="24"/>
        </w:rPr>
        <w:t>m</w:t>
      </w:r>
      <w:r w:rsidR="006B588A" w:rsidRPr="006B588A">
        <w:rPr>
          <w:rFonts w:ascii="Arial" w:hAnsi="Arial" w:cs="Arial"/>
          <w:sz w:val="24"/>
          <w:szCs w:val="24"/>
        </w:rPr>
        <w:t xml:space="preserve">-se as disposições </w:t>
      </w:r>
      <w:r>
        <w:rPr>
          <w:rFonts w:ascii="Arial" w:hAnsi="Arial" w:cs="Arial"/>
          <w:sz w:val="24"/>
          <w:szCs w:val="24"/>
        </w:rPr>
        <w:t>contidas na P</w:t>
      </w:r>
      <w:r w:rsidR="00E1777C">
        <w:rPr>
          <w:rFonts w:ascii="Arial" w:hAnsi="Arial" w:cs="Arial"/>
          <w:sz w:val="24"/>
          <w:szCs w:val="24"/>
        </w:rPr>
        <w:t>ortaria nº</w:t>
      </w:r>
      <w:r w:rsidR="000F3AFE">
        <w:rPr>
          <w:rFonts w:ascii="Arial" w:hAnsi="Arial" w:cs="Arial"/>
          <w:sz w:val="24"/>
          <w:szCs w:val="24"/>
        </w:rPr>
        <w:t>.</w:t>
      </w:r>
      <w:r w:rsidR="00E1777C">
        <w:rPr>
          <w:rFonts w:ascii="Arial" w:hAnsi="Arial" w:cs="Arial"/>
          <w:sz w:val="24"/>
          <w:szCs w:val="24"/>
        </w:rPr>
        <w:t xml:space="preserve"> </w:t>
      </w:r>
      <w:r w:rsidR="001E2A88">
        <w:rPr>
          <w:rFonts w:ascii="Arial" w:hAnsi="Arial" w:cs="Arial"/>
          <w:sz w:val="24"/>
          <w:szCs w:val="24"/>
        </w:rPr>
        <w:t>0</w:t>
      </w:r>
      <w:r w:rsidR="003A5C0B">
        <w:rPr>
          <w:rFonts w:ascii="Arial" w:hAnsi="Arial" w:cs="Arial"/>
          <w:sz w:val="24"/>
          <w:szCs w:val="24"/>
        </w:rPr>
        <w:t>100</w:t>
      </w:r>
      <w:r w:rsidR="001E2A88">
        <w:rPr>
          <w:rFonts w:ascii="Arial" w:hAnsi="Arial" w:cs="Arial"/>
          <w:sz w:val="24"/>
          <w:szCs w:val="24"/>
        </w:rPr>
        <w:t>,</w:t>
      </w:r>
      <w:r w:rsidR="00A72A05">
        <w:rPr>
          <w:rFonts w:ascii="Arial" w:hAnsi="Arial" w:cs="Arial"/>
          <w:sz w:val="24"/>
          <w:szCs w:val="24"/>
        </w:rPr>
        <w:t xml:space="preserve"> </w:t>
      </w:r>
      <w:r w:rsidR="00913381">
        <w:rPr>
          <w:rFonts w:ascii="Arial" w:hAnsi="Arial" w:cs="Arial"/>
          <w:sz w:val="24"/>
          <w:szCs w:val="24"/>
        </w:rPr>
        <w:t xml:space="preserve">de </w:t>
      </w:r>
      <w:r w:rsidR="003A5C0B">
        <w:rPr>
          <w:rFonts w:ascii="Arial" w:hAnsi="Arial" w:cs="Arial"/>
          <w:sz w:val="24"/>
          <w:szCs w:val="24"/>
        </w:rPr>
        <w:t>02</w:t>
      </w:r>
      <w:r w:rsidR="001E2A88">
        <w:rPr>
          <w:rFonts w:ascii="Arial" w:hAnsi="Arial" w:cs="Arial"/>
          <w:sz w:val="24"/>
          <w:szCs w:val="24"/>
        </w:rPr>
        <w:t xml:space="preserve"> de</w:t>
      </w:r>
      <w:r w:rsidR="003A5C0B">
        <w:rPr>
          <w:rFonts w:ascii="Arial" w:hAnsi="Arial" w:cs="Arial"/>
          <w:sz w:val="24"/>
          <w:szCs w:val="24"/>
        </w:rPr>
        <w:t xml:space="preserve"> agosto de 2010.</w:t>
      </w: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6B588A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032C01">
        <w:rPr>
          <w:rFonts w:ascii="Arial" w:hAnsi="Arial" w:cs="Arial"/>
          <w:color w:val="000000"/>
          <w:sz w:val="24"/>
          <w:szCs w:val="24"/>
        </w:rPr>
        <w:t xml:space="preserve"> </w:t>
      </w:r>
      <w:r w:rsidR="00DE227F">
        <w:rPr>
          <w:rFonts w:ascii="Arial" w:hAnsi="Arial" w:cs="Arial"/>
          <w:color w:val="000000"/>
          <w:sz w:val="24"/>
          <w:szCs w:val="24"/>
        </w:rPr>
        <w:t>0</w:t>
      </w:r>
      <w:r w:rsidR="00032C01">
        <w:rPr>
          <w:rFonts w:ascii="Arial" w:hAnsi="Arial" w:cs="Arial"/>
          <w:color w:val="000000"/>
          <w:sz w:val="24"/>
          <w:szCs w:val="24"/>
        </w:rPr>
        <w:t>1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032C01">
        <w:rPr>
          <w:rFonts w:ascii="Arial" w:hAnsi="Arial" w:cs="Arial"/>
          <w:color w:val="000000"/>
          <w:sz w:val="24"/>
          <w:szCs w:val="24"/>
        </w:rPr>
        <w:t>fevereiro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32C01"/>
    <w:rsid w:val="000744A6"/>
    <w:rsid w:val="000761EC"/>
    <w:rsid w:val="00080BA1"/>
    <w:rsid w:val="000F3AFE"/>
    <w:rsid w:val="00136769"/>
    <w:rsid w:val="00136FFA"/>
    <w:rsid w:val="001400B5"/>
    <w:rsid w:val="00166612"/>
    <w:rsid w:val="001C4947"/>
    <w:rsid w:val="001E2A88"/>
    <w:rsid w:val="001F42E6"/>
    <w:rsid w:val="00205FB2"/>
    <w:rsid w:val="00211694"/>
    <w:rsid w:val="002123F4"/>
    <w:rsid w:val="002256F1"/>
    <w:rsid w:val="002A4BB7"/>
    <w:rsid w:val="002B29A2"/>
    <w:rsid w:val="00313D67"/>
    <w:rsid w:val="00326ED9"/>
    <w:rsid w:val="00354D64"/>
    <w:rsid w:val="00384AC1"/>
    <w:rsid w:val="003A5C0B"/>
    <w:rsid w:val="003D4CD1"/>
    <w:rsid w:val="003D6C8B"/>
    <w:rsid w:val="00417139"/>
    <w:rsid w:val="00426C18"/>
    <w:rsid w:val="00430EAC"/>
    <w:rsid w:val="004701D8"/>
    <w:rsid w:val="004C1165"/>
    <w:rsid w:val="004C7A12"/>
    <w:rsid w:val="004D4971"/>
    <w:rsid w:val="00512381"/>
    <w:rsid w:val="005B4B7E"/>
    <w:rsid w:val="005E3D77"/>
    <w:rsid w:val="005E474B"/>
    <w:rsid w:val="006163C1"/>
    <w:rsid w:val="006235D7"/>
    <w:rsid w:val="006364A3"/>
    <w:rsid w:val="00655D58"/>
    <w:rsid w:val="00671F76"/>
    <w:rsid w:val="006A2AB2"/>
    <w:rsid w:val="006B588A"/>
    <w:rsid w:val="007155BF"/>
    <w:rsid w:val="007160F0"/>
    <w:rsid w:val="007A0214"/>
    <w:rsid w:val="007E5490"/>
    <w:rsid w:val="007E5CDC"/>
    <w:rsid w:val="00803FE9"/>
    <w:rsid w:val="008376C7"/>
    <w:rsid w:val="008435EB"/>
    <w:rsid w:val="008B54BE"/>
    <w:rsid w:val="00913381"/>
    <w:rsid w:val="0095537C"/>
    <w:rsid w:val="00981AC7"/>
    <w:rsid w:val="00982315"/>
    <w:rsid w:val="009B1791"/>
    <w:rsid w:val="009B72D1"/>
    <w:rsid w:val="00A04192"/>
    <w:rsid w:val="00A07CFA"/>
    <w:rsid w:val="00A10EA9"/>
    <w:rsid w:val="00A37C46"/>
    <w:rsid w:val="00A72A05"/>
    <w:rsid w:val="00A911A9"/>
    <w:rsid w:val="00AB4848"/>
    <w:rsid w:val="00AB532A"/>
    <w:rsid w:val="00AD35AA"/>
    <w:rsid w:val="00AE1B79"/>
    <w:rsid w:val="00B43CE8"/>
    <w:rsid w:val="00B57B30"/>
    <w:rsid w:val="00BD4712"/>
    <w:rsid w:val="00C01C8B"/>
    <w:rsid w:val="00C50EEE"/>
    <w:rsid w:val="00C568FD"/>
    <w:rsid w:val="00C655E3"/>
    <w:rsid w:val="00C80D0E"/>
    <w:rsid w:val="00D140EF"/>
    <w:rsid w:val="00D5364B"/>
    <w:rsid w:val="00D77285"/>
    <w:rsid w:val="00DC3E10"/>
    <w:rsid w:val="00DD59DA"/>
    <w:rsid w:val="00DE1530"/>
    <w:rsid w:val="00DE227F"/>
    <w:rsid w:val="00E1777C"/>
    <w:rsid w:val="00E57E71"/>
    <w:rsid w:val="00E968BF"/>
    <w:rsid w:val="00EB0B25"/>
    <w:rsid w:val="00EC0C33"/>
    <w:rsid w:val="00EC6306"/>
    <w:rsid w:val="00ED33C2"/>
    <w:rsid w:val="00EE29D6"/>
    <w:rsid w:val="00EE3E37"/>
    <w:rsid w:val="00EE5FDB"/>
    <w:rsid w:val="00FA1455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2011-02-01T04:25:00Z</cp:lastPrinted>
  <dcterms:created xsi:type="dcterms:W3CDTF">2011-06-06T03:10:00Z</dcterms:created>
  <dcterms:modified xsi:type="dcterms:W3CDTF">2011-06-06T03:10:00Z</dcterms:modified>
</cp:coreProperties>
</file>