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Pr="002F0DE6" w:rsidRDefault="00DD59DA" w:rsidP="00A911A9">
      <w:pPr>
        <w:ind w:left="851" w:firstLine="1417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PORTARIA Nº</w:t>
      </w:r>
      <w:r w:rsidR="00A911A9"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C325DA">
        <w:rPr>
          <w:rFonts w:ascii="Arial" w:hAnsi="Arial" w:cs="Arial"/>
          <w:b/>
          <w:bCs/>
          <w:color w:val="000000" w:themeColor="text1"/>
          <w:sz w:val="24"/>
          <w:szCs w:val="24"/>
        </w:rPr>
        <w:t>1</w:t>
      </w:r>
      <w:r w:rsidR="00B612A7">
        <w:rPr>
          <w:rFonts w:ascii="Arial" w:hAnsi="Arial" w:cs="Arial"/>
          <w:b/>
          <w:bCs/>
          <w:color w:val="000000" w:themeColor="text1"/>
          <w:sz w:val="24"/>
          <w:szCs w:val="24"/>
        </w:rPr>
        <w:t>13</w:t>
      </w:r>
      <w:r w:rsidR="00EE5FDB"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,</w:t>
      </w:r>
      <w:r w:rsidR="00D5364B"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EE5FDB" w:rsidRPr="00D42AFB">
        <w:rPr>
          <w:rFonts w:ascii="Arial" w:hAnsi="Arial" w:cs="Arial"/>
          <w:b/>
          <w:bCs/>
          <w:color w:val="000000" w:themeColor="text1"/>
          <w:sz w:val="24"/>
          <w:szCs w:val="24"/>
        </w:rPr>
        <w:t>DE</w:t>
      </w:r>
      <w:r w:rsidR="002256F1" w:rsidRPr="00D42AFB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B612A7">
        <w:rPr>
          <w:rFonts w:ascii="Arial" w:hAnsi="Arial" w:cs="Arial"/>
          <w:b/>
          <w:color w:val="000000" w:themeColor="text1"/>
          <w:sz w:val="24"/>
          <w:szCs w:val="24"/>
        </w:rPr>
        <w:t>15</w:t>
      </w:r>
      <w:r w:rsidR="00EE5FDB" w:rsidRPr="00D42AFB">
        <w:rPr>
          <w:rFonts w:ascii="Arial" w:hAnsi="Arial" w:cs="Arial"/>
          <w:b/>
          <w:color w:val="000000" w:themeColor="text1"/>
          <w:sz w:val="24"/>
          <w:szCs w:val="24"/>
        </w:rPr>
        <w:t xml:space="preserve"> DE</w:t>
      </w:r>
      <w:r w:rsidR="00EE5FDB" w:rsidRPr="002F0DE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602A36">
        <w:rPr>
          <w:rFonts w:ascii="Arial" w:hAnsi="Arial" w:cs="Arial"/>
          <w:b/>
          <w:color w:val="000000" w:themeColor="text1"/>
          <w:sz w:val="24"/>
          <w:szCs w:val="24"/>
        </w:rPr>
        <w:t>MARÇO</w:t>
      </w:r>
      <w:r w:rsidR="00BB19D4" w:rsidRPr="002F0DE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E5FDB" w:rsidRPr="002F0DE6">
        <w:rPr>
          <w:rFonts w:ascii="Arial" w:hAnsi="Arial" w:cs="Arial"/>
          <w:b/>
          <w:color w:val="000000" w:themeColor="text1"/>
          <w:sz w:val="24"/>
          <w:szCs w:val="24"/>
        </w:rPr>
        <w:t>DE 2</w:t>
      </w:r>
      <w:r w:rsidRPr="002F0DE6">
        <w:rPr>
          <w:rFonts w:ascii="Arial" w:hAnsi="Arial" w:cs="Arial"/>
          <w:b/>
          <w:color w:val="000000" w:themeColor="text1"/>
          <w:sz w:val="24"/>
          <w:szCs w:val="24"/>
        </w:rPr>
        <w:t>011.</w:t>
      </w:r>
    </w:p>
    <w:p w:rsidR="00DD59DA" w:rsidRPr="002F0DE6" w:rsidRDefault="00DD59DA" w:rsidP="00A911A9">
      <w:pPr>
        <w:ind w:left="851" w:firstLine="1417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Pr="002F0DE6" w:rsidRDefault="00DD59DA" w:rsidP="003D6C8B">
      <w:pPr>
        <w:ind w:left="2268"/>
        <w:rPr>
          <w:rFonts w:ascii="Arial" w:hAnsi="Arial" w:cs="Arial"/>
          <w:color w:val="000000" w:themeColor="text1"/>
          <w:sz w:val="24"/>
          <w:szCs w:val="24"/>
        </w:rPr>
      </w:pPr>
    </w:p>
    <w:p w:rsidR="00080BA1" w:rsidRPr="002F0DE6" w:rsidRDefault="00080BA1" w:rsidP="003D6C8B">
      <w:pPr>
        <w:pStyle w:val="Recuodecorpodetexto"/>
        <w:ind w:left="2268" w:firstLine="0"/>
        <w:rPr>
          <w:rFonts w:ascii="Arial" w:hAnsi="Arial" w:cs="Arial"/>
          <w:color w:val="000000" w:themeColor="text1"/>
          <w:szCs w:val="24"/>
        </w:rPr>
      </w:pPr>
    </w:p>
    <w:p w:rsidR="00347E5F" w:rsidRPr="002F0DE6" w:rsidRDefault="00347E5F" w:rsidP="00347E5F">
      <w:pPr>
        <w:pStyle w:val="Recuodecorpodetexto"/>
        <w:ind w:left="2268" w:firstLine="0"/>
        <w:rPr>
          <w:rFonts w:ascii="Arial" w:hAnsi="Arial" w:cs="Arial"/>
          <w:color w:val="000000" w:themeColor="text1"/>
          <w:szCs w:val="24"/>
        </w:rPr>
      </w:pPr>
    </w:p>
    <w:p w:rsidR="00347E5F" w:rsidRPr="002F0DE6" w:rsidRDefault="00347E5F" w:rsidP="00347E5F">
      <w:pPr>
        <w:pStyle w:val="Recuodecorpodetexto"/>
        <w:ind w:left="2835" w:firstLine="567"/>
        <w:rPr>
          <w:rFonts w:ascii="Arial" w:hAnsi="Arial" w:cs="Arial"/>
          <w:b/>
          <w:color w:val="000000" w:themeColor="text1"/>
          <w:szCs w:val="24"/>
        </w:rPr>
      </w:pPr>
      <w:r w:rsidRPr="002F0DE6">
        <w:rPr>
          <w:rFonts w:ascii="Arial" w:hAnsi="Arial" w:cs="Arial"/>
          <w:b/>
          <w:color w:val="000000" w:themeColor="text1"/>
          <w:szCs w:val="24"/>
        </w:rPr>
        <w:t xml:space="preserve">NOMEIA </w:t>
      </w:r>
      <w:r w:rsidR="00925A37">
        <w:rPr>
          <w:rFonts w:ascii="Arial" w:hAnsi="Arial" w:cs="Arial"/>
          <w:b/>
          <w:szCs w:val="24"/>
        </w:rPr>
        <w:t>OCUPANTE AO CARGO EM COMISSÃO DE</w:t>
      </w:r>
      <w:r w:rsidR="00925A37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="00661FCD">
        <w:rPr>
          <w:rFonts w:ascii="Arial" w:hAnsi="Arial" w:cs="Arial"/>
          <w:b/>
          <w:color w:val="000000" w:themeColor="text1"/>
          <w:szCs w:val="24"/>
        </w:rPr>
        <w:t>C</w:t>
      </w:r>
      <w:r w:rsidR="00363E90">
        <w:rPr>
          <w:rFonts w:ascii="Arial" w:hAnsi="Arial" w:cs="Arial"/>
          <w:b/>
          <w:color w:val="000000" w:themeColor="text1"/>
          <w:szCs w:val="24"/>
        </w:rPr>
        <w:t>OORDENADOR DO</w:t>
      </w:r>
      <w:r w:rsidR="00661FCD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="00733096">
        <w:rPr>
          <w:rFonts w:ascii="Arial" w:hAnsi="Arial" w:cs="Arial"/>
          <w:b/>
          <w:color w:val="000000" w:themeColor="text1"/>
          <w:szCs w:val="24"/>
        </w:rPr>
        <w:t>CENTRO DE PROCESSAMENTO DE DADOS</w:t>
      </w:r>
      <w:r w:rsidR="00363E90">
        <w:rPr>
          <w:rFonts w:ascii="Arial" w:hAnsi="Arial" w:cs="Arial"/>
          <w:b/>
          <w:color w:val="000000" w:themeColor="text1"/>
          <w:szCs w:val="24"/>
        </w:rPr>
        <w:t>-CPD</w:t>
      </w:r>
      <w:r w:rsidRPr="002F0DE6">
        <w:rPr>
          <w:rFonts w:ascii="Arial" w:hAnsi="Arial" w:cs="Arial"/>
          <w:b/>
          <w:color w:val="000000" w:themeColor="text1"/>
          <w:szCs w:val="24"/>
        </w:rPr>
        <w:t>.</w:t>
      </w:r>
    </w:p>
    <w:p w:rsidR="00347E5F" w:rsidRPr="002F0DE6" w:rsidRDefault="00347E5F" w:rsidP="00347E5F">
      <w:pPr>
        <w:spacing w:line="360" w:lineRule="auto"/>
        <w:ind w:left="851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347E5F" w:rsidRPr="002F0DE6" w:rsidRDefault="00347E5F" w:rsidP="00347E5F">
      <w:pPr>
        <w:spacing w:line="360" w:lineRule="auto"/>
        <w:ind w:left="851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29044A" w:rsidRPr="002F0DE6" w:rsidRDefault="00347E5F" w:rsidP="00347E5F">
      <w:pPr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color w:val="000000" w:themeColor="text1"/>
          <w:sz w:val="24"/>
          <w:szCs w:val="24"/>
        </w:rPr>
        <w:t>DIRCEU MARTINS COMIRAN, Prefeito Municipal, no uso de suas atribuições legais</w:t>
      </w:r>
      <w:r w:rsidR="0029044A" w:rsidRPr="002F0DE6">
        <w:rPr>
          <w:rFonts w:ascii="Arial" w:hAnsi="Arial" w:cs="Arial"/>
          <w:color w:val="000000" w:themeColor="text1"/>
          <w:sz w:val="24"/>
          <w:szCs w:val="24"/>
        </w:rPr>
        <w:t xml:space="preserve"> e,</w:t>
      </w:r>
    </w:p>
    <w:p w:rsidR="0029044A" w:rsidRPr="002F0DE6" w:rsidRDefault="0029044A" w:rsidP="00347E5F">
      <w:pPr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47E5F" w:rsidRPr="002F0DE6" w:rsidRDefault="0029044A" w:rsidP="008F1D39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Considerando </w:t>
      </w:r>
      <w:r w:rsidR="008F1D39" w:rsidRPr="002F0DE6">
        <w:rPr>
          <w:rFonts w:ascii="Arial" w:hAnsi="Arial" w:cs="Arial"/>
          <w:color w:val="000000" w:themeColor="text1"/>
          <w:sz w:val="24"/>
          <w:szCs w:val="24"/>
        </w:rPr>
        <w:t xml:space="preserve">as 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>dispos</w:t>
      </w:r>
      <w:r w:rsidR="008F1D39" w:rsidRPr="002F0DE6">
        <w:rPr>
          <w:rFonts w:ascii="Arial" w:hAnsi="Arial" w:cs="Arial"/>
          <w:color w:val="000000" w:themeColor="text1"/>
          <w:sz w:val="24"/>
          <w:szCs w:val="24"/>
        </w:rPr>
        <w:t>ições</w:t>
      </w:r>
      <w:r w:rsidR="00F76E38"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F1D39" w:rsidRPr="002F0DE6">
        <w:rPr>
          <w:rFonts w:ascii="Arial" w:hAnsi="Arial" w:cs="Arial"/>
          <w:color w:val="000000" w:themeColor="text1"/>
          <w:sz w:val="24"/>
          <w:szCs w:val="24"/>
        </w:rPr>
        <w:t>estatuídas no artigo 11, II do Estatuto dos Servidores Públicos Municipais, cominado com o artigo 27 da Lei Municipal nº. 148, de 19 de abril de 2001 e artigo 37, V da Constituição Federal;</w:t>
      </w:r>
    </w:p>
    <w:p w:rsidR="008F1D39" w:rsidRPr="002F0DE6" w:rsidRDefault="008F1D39" w:rsidP="008F1D39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F1D39" w:rsidRPr="002F0DE6" w:rsidRDefault="008F1D39" w:rsidP="008F1D39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47E5F" w:rsidRPr="002F0DE6" w:rsidRDefault="00347E5F" w:rsidP="00347E5F">
      <w:pPr>
        <w:spacing w:line="360" w:lineRule="auto"/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color w:val="000000" w:themeColor="text1"/>
          <w:sz w:val="24"/>
          <w:szCs w:val="24"/>
        </w:rPr>
        <w:t>RESOLVE:</w:t>
      </w:r>
    </w:p>
    <w:p w:rsidR="00347E5F" w:rsidRPr="002F0DE6" w:rsidRDefault="005A1009" w:rsidP="0091355D">
      <w:pPr>
        <w:autoSpaceDE w:val="0"/>
        <w:autoSpaceDN w:val="0"/>
        <w:adjustRightInd w:val="0"/>
        <w:ind w:left="851" w:firstLine="1417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Art. 1º Nomear a </w:t>
      </w:r>
      <w:r w:rsidR="00F11D67">
        <w:rPr>
          <w:rFonts w:ascii="Arial" w:hAnsi="Arial" w:cs="Arial"/>
          <w:color w:val="000000" w:themeColor="text1"/>
          <w:sz w:val="24"/>
          <w:szCs w:val="24"/>
        </w:rPr>
        <w:t>S</w:t>
      </w:r>
      <w:r w:rsidR="00A35448">
        <w:rPr>
          <w:rFonts w:ascii="Arial" w:hAnsi="Arial" w:cs="Arial"/>
          <w:color w:val="000000" w:themeColor="text1"/>
          <w:sz w:val="24"/>
          <w:szCs w:val="24"/>
        </w:rPr>
        <w:t>enhora</w:t>
      </w:r>
      <w:r w:rsidR="00347E5F"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E63D2">
        <w:rPr>
          <w:rFonts w:ascii="Arial" w:hAnsi="Arial" w:cs="Arial"/>
          <w:color w:val="000000" w:themeColor="text1"/>
          <w:sz w:val="24"/>
          <w:szCs w:val="24"/>
        </w:rPr>
        <w:t>ELDIMAR ROSA DOS SANTOS</w:t>
      </w:r>
      <w:r w:rsidR="006E63D2"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47E5F" w:rsidRPr="002F0DE6">
        <w:rPr>
          <w:rFonts w:ascii="Arial" w:hAnsi="Arial" w:cs="Arial"/>
          <w:color w:val="000000" w:themeColor="text1"/>
          <w:sz w:val="24"/>
          <w:szCs w:val="24"/>
        </w:rPr>
        <w:t xml:space="preserve">para ocupar </w:t>
      </w:r>
      <w:r w:rsidR="00813994" w:rsidRPr="002F0DE6">
        <w:rPr>
          <w:rFonts w:ascii="Arial" w:hAnsi="Arial" w:cs="Arial"/>
          <w:color w:val="000000" w:themeColor="text1"/>
          <w:sz w:val="24"/>
          <w:szCs w:val="24"/>
        </w:rPr>
        <w:t xml:space="preserve">o cargo de </w:t>
      </w:r>
      <w:r w:rsidR="00363E90">
        <w:rPr>
          <w:rFonts w:ascii="Arial" w:hAnsi="Arial" w:cs="Arial"/>
          <w:color w:val="000000" w:themeColor="text1"/>
          <w:sz w:val="24"/>
          <w:szCs w:val="24"/>
        </w:rPr>
        <w:t xml:space="preserve">Coordenadora </w:t>
      </w:r>
      <w:r w:rsidR="00733096">
        <w:rPr>
          <w:rFonts w:ascii="Arial" w:hAnsi="Arial" w:cs="Arial"/>
          <w:color w:val="000000" w:themeColor="text1"/>
          <w:sz w:val="24"/>
          <w:szCs w:val="24"/>
        </w:rPr>
        <w:t>d</w:t>
      </w:r>
      <w:r w:rsidR="00363E90">
        <w:rPr>
          <w:rFonts w:ascii="Arial" w:hAnsi="Arial" w:cs="Arial"/>
          <w:color w:val="000000" w:themeColor="text1"/>
          <w:sz w:val="24"/>
          <w:szCs w:val="24"/>
        </w:rPr>
        <w:t>o</w:t>
      </w:r>
      <w:r w:rsidR="00733096">
        <w:rPr>
          <w:rFonts w:ascii="Arial" w:hAnsi="Arial" w:cs="Arial"/>
          <w:color w:val="000000" w:themeColor="text1"/>
          <w:sz w:val="24"/>
          <w:szCs w:val="24"/>
        </w:rPr>
        <w:t xml:space="preserve"> Centro de Processamento de </w:t>
      </w:r>
      <w:proofErr w:type="spellStart"/>
      <w:r w:rsidR="00733096">
        <w:rPr>
          <w:rFonts w:ascii="Arial" w:hAnsi="Arial" w:cs="Arial"/>
          <w:color w:val="000000" w:themeColor="text1"/>
          <w:sz w:val="24"/>
          <w:szCs w:val="24"/>
        </w:rPr>
        <w:t>Dados-CPD</w:t>
      </w:r>
      <w:proofErr w:type="spellEnd"/>
      <w:r w:rsidR="00347E5F" w:rsidRPr="002F0DE6">
        <w:rPr>
          <w:rFonts w:ascii="Arial" w:hAnsi="Arial" w:cs="Arial"/>
          <w:color w:val="000000" w:themeColor="text1"/>
          <w:sz w:val="24"/>
          <w:szCs w:val="24"/>
        </w:rPr>
        <w:t>,</w:t>
      </w:r>
      <w:r w:rsidR="00D97DE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C17D8">
        <w:rPr>
          <w:rFonts w:ascii="Arial" w:hAnsi="Arial" w:cs="Arial"/>
          <w:color w:val="000000" w:themeColor="text1"/>
          <w:sz w:val="24"/>
          <w:szCs w:val="24"/>
        </w:rPr>
        <w:t>de provimento em comissão,</w:t>
      </w:r>
      <w:r w:rsidR="00347E5F" w:rsidRPr="002F0DE6">
        <w:rPr>
          <w:rFonts w:ascii="Arial" w:hAnsi="Arial" w:cs="Arial"/>
          <w:color w:val="000000" w:themeColor="text1"/>
          <w:sz w:val="24"/>
          <w:szCs w:val="24"/>
        </w:rPr>
        <w:t xml:space="preserve"> previst</w:t>
      </w:r>
      <w:r w:rsidR="00813994" w:rsidRPr="002F0DE6">
        <w:rPr>
          <w:rFonts w:ascii="Arial" w:hAnsi="Arial" w:cs="Arial"/>
          <w:color w:val="000000" w:themeColor="text1"/>
          <w:sz w:val="24"/>
          <w:szCs w:val="24"/>
        </w:rPr>
        <w:t>o</w:t>
      </w:r>
      <w:r w:rsidR="00347E5F" w:rsidRPr="002F0DE6">
        <w:rPr>
          <w:rFonts w:ascii="Arial" w:hAnsi="Arial" w:cs="Arial"/>
          <w:color w:val="000000" w:themeColor="text1"/>
          <w:sz w:val="24"/>
          <w:szCs w:val="24"/>
        </w:rPr>
        <w:t xml:space="preserve"> no</w:t>
      </w:r>
      <w:r w:rsidR="009C3CB2" w:rsidRPr="002F0DE6">
        <w:rPr>
          <w:rFonts w:ascii="Arial" w:hAnsi="Arial" w:cs="Arial"/>
          <w:color w:val="000000" w:themeColor="text1"/>
          <w:sz w:val="24"/>
          <w:szCs w:val="24"/>
        </w:rPr>
        <w:t xml:space="preserve"> artigo</w:t>
      </w:r>
      <w:r w:rsidR="009F727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72CC0">
        <w:rPr>
          <w:rFonts w:ascii="Arial" w:hAnsi="Arial" w:cs="Arial"/>
          <w:color w:val="000000" w:themeColor="text1"/>
          <w:sz w:val="24"/>
          <w:szCs w:val="24"/>
        </w:rPr>
        <w:t>2</w:t>
      </w:r>
      <w:r w:rsidR="009F7273">
        <w:rPr>
          <w:rFonts w:ascii="Arial" w:hAnsi="Arial" w:cs="Arial"/>
          <w:color w:val="000000" w:themeColor="text1"/>
          <w:sz w:val="24"/>
          <w:szCs w:val="24"/>
        </w:rPr>
        <w:t>º,§ 8º</w:t>
      </w:r>
      <w:r w:rsidR="009C3CB2"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20BDC" w:rsidRPr="002F0DE6">
        <w:rPr>
          <w:rFonts w:ascii="Arial" w:hAnsi="Arial" w:cs="Arial"/>
          <w:color w:val="000000" w:themeColor="text1"/>
          <w:sz w:val="24"/>
          <w:szCs w:val="24"/>
        </w:rPr>
        <w:t>da Lei nº.</w:t>
      </w:r>
      <w:r w:rsidR="005E3965"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20BDC" w:rsidRPr="002F0DE6">
        <w:rPr>
          <w:rFonts w:ascii="Arial" w:hAnsi="Arial" w:cs="Arial"/>
          <w:color w:val="000000" w:themeColor="text1"/>
          <w:sz w:val="24"/>
          <w:szCs w:val="24"/>
        </w:rPr>
        <w:t>327, de 30 de maio de 2007</w:t>
      </w:r>
      <w:r w:rsidR="00347E5F" w:rsidRPr="002F0DE6">
        <w:rPr>
          <w:rFonts w:ascii="Arial" w:hAnsi="Arial" w:cs="Arial"/>
          <w:color w:val="000000" w:themeColor="text1"/>
          <w:sz w:val="24"/>
          <w:szCs w:val="24"/>
        </w:rPr>
        <w:t>, com direito a percepção</w:t>
      </w:r>
      <w:r w:rsidR="00DF739E"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20BDC" w:rsidRPr="002F0DE6">
        <w:rPr>
          <w:rFonts w:ascii="Arial" w:hAnsi="Arial" w:cs="Arial"/>
          <w:color w:val="000000" w:themeColor="text1"/>
          <w:sz w:val="24"/>
          <w:szCs w:val="24"/>
        </w:rPr>
        <w:t xml:space="preserve">da remuneração </w:t>
      </w:r>
      <w:r w:rsidR="00347E5F" w:rsidRPr="002F0DE6">
        <w:rPr>
          <w:rFonts w:ascii="Arial" w:hAnsi="Arial" w:cs="Arial"/>
          <w:color w:val="000000" w:themeColor="text1"/>
          <w:sz w:val="24"/>
          <w:szCs w:val="24"/>
        </w:rPr>
        <w:t xml:space="preserve">equivalente ao Padrão </w:t>
      </w:r>
      <w:r w:rsidR="00920BDC" w:rsidRPr="002F0DE6">
        <w:rPr>
          <w:rFonts w:ascii="Arial" w:hAnsi="Arial" w:cs="Arial"/>
          <w:color w:val="000000" w:themeColor="text1"/>
          <w:sz w:val="24"/>
          <w:szCs w:val="24"/>
        </w:rPr>
        <w:t>CC</w:t>
      </w:r>
      <w:r w:rsidR="00347E5F" w:rsidRPr="002F0DE6">
        <w:rPr>
          <w:rFonts w:ascii="Arial" w:hAnsi="Arial" w:cs="Arial"/>
          <w:color w:val="000000" w:themeColor="text1"/>
          <w:sz w:val="24"/>
          <w:szCs w:val="24"/>
        </w:rPr>
        <w:t>-</w:t>
      </w:r>
      <w:r w:rsidR="00442829">
        <w:rPr>
          <w:rFonts w:ascii="Arial" w:hAnsi="Arial" w:cs="Arial"/>
          <w:color w:val="000000" w:themeColor="text1"/>
          <w:sz w:val="24"/>
          <w:szCs w:val="24"/>
        </w:rPr>
        <w:t>4</w:t>
      </w:r>
      <w:r w:rsidR="00347E5F" w:rsidRPr="002F0DE6">
        <w:rPr>
          <w:rFonts w:ascii="Arial" w:hAnsi="Arial" w:cs="Arial"/>
          <w:color w:val="000000" w:themeColor="text1"/>
          <w:sz w:val="24"/>
          <w:szCs w:val="24"/>
        </w:rPr>
        <w:t>, constante do</w:t>
      </w:r>
      <w:r w:rsidR="00735A41">
        <w:rPr>
          <w:rFonts w:ascii="Arial" w:hAnsi="Arial" w:cs="Arial"/>
          <w:color w:val="000000" w:themeColor="text1"/>
          <w:sz w:val="24"/>
          <w:szCs w:val="24"/>
        </w:rPr>
        <w:t>s</w:t>
      </w:r>
      <w:r w:rsidR="00347E5F"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="00347E5F" w:rsidRPr="002F0DE6">
        <w:rPr>
          <w:rFonts w:ascii="Arial" w:hAnsi="Arial" w:cs="Arial"/>
          <w:color w:val="000000" w:themeColor="text1"/>
          <w:sz w:val="24"/>
          <w:szCs w:val="24"/>
        </w:rPr>
        <w:t>anexo</w:t>
      </w:r>
      <w:r w:rsidR="00735A41">
        <w:rPr>
          <w:rFonts w:ascii="Arial" w:hAnsi="Arial" w:cs="Arial"/>
          <w:color w:val="000000" w:themeColor="text1"/>
          <w:sz w:val="24"/>
          <w:szCs w:val="24"/>
        </w:rPr>
        <w:t>s I</w:t>
      </w:r>
      <w:proofErr w:type="gramEnd"/>
      <w:r w:rsidR="00735A41">
        <w:rPr>
          <w:rFonts w:ascii="Arial" w:hAnsi="Arial" w:cs="Arial"/>
          <w:color w:val="000000" w:themeColor="text1"/>
          <w:sz w:val="24"/>
          <w:szCs w:val="24"/>
        </w:rPr>
        <w:t xml:space="preserve">-B e </w:t>
      </w:r>
      <w:r w:rsidR="00347E5F" w:rsidRPr="002F0DE6">
        <w:rPr>
          <w:rFonts w:ascii="Arial" w:hAnsi="Arial" w:cs="Arial"/>
          <w:color w:val="000000" w:themeColor="text1"/>
          <w:sz w:val="24"/>
          <w:szCs w:val="24"/>
        </w:rPr>
        <w:t>I</w:t>
      </w:r>
      <w:r w:rsidR="00920BDC" w:rsidRPr="002F0DE6">
        <w:rPr>
          <w:rFonts w:ascii="Arial" w:hAnsi="Arial" w:cs="Arial"/>
          <w:color w:val="000000" w:themeColor="text1"/>
          <w:sz w:val="24"/>
          <w:szCs w:val="24"/>
        </w:rPr>
        <w:t>I</w:t>
      </w:r>
      <w:r w:rsidR="00347E5F" w:rsidRPr="002F0DE6">
        <w:rPr>
          <w:rFonts w:ascii="Arial" w:hAnsi="Arial" w:cs="Arial"/>
          <w:color w:val="000000" w:themeColor="text1"/>
          <w:sz w:val="24"/>
          <w:szCs w:val="24"/>
        </w:rPr>
        <w:t>-</w:t>
      </w:r>
      <w:r w:rsidR="00920BDC" w:rsidRPr="002F0DE6">
        <w:rPr>
          <w:rFonts w:ascii="Arial" w:hAnsi="Arial" w:cs="Arial"/>
          <w:color w:val="000000" w:themeColor="text1"/>
          <w:sz w:val="24"/>
          <w:szCs w:val="24"/>
        </w:rPr>
        <w:t>B</w:t>
      </w:r>
      <w:r w:rsidR="00347E5F" w:rsidRPr="002F0DE6">
        <w:rPr>
          <w:rFonts w:ascii="Arial" w:hAnsi="Arial" w:cs="Arial"/>
          <w:color w:val="000000" w:themeColor="text1"/>
          <w:sz w:val="24"/>
          <w:szCs w:val="24"/>
        </w:rPr>
        <w:t xml:space="preserve"> da </w:t>
      </w:r>
      <w:r w:rsidR="00920BDC" w:rsidRPr="002F0DE6">
        <w:rPr>
          <w:rFonts w:ascii="Arial" w:hAnsi="Arial" w:cs="Arial"/>
          <w:color w:val="000000" w:themeColor="text1"/>
          <w:sz w:val="24"/>
          <w:szCs w:val="24"/>
        </w:rPr>
        <w:t>L</w:t>
      </w:r>
      <w:r w:rsidR="00347E5F" w:rsidRPr="002F0DE6">
        <w:rPr>
          <w:rFonts w:ascii="Arial" w:hAnsi="Arial" w:cs="Arial"/>
          <w:color w:val="000000" w:themeColor="text1"/>
          <w:sz w:val="24"/>
          <w:szCs w:val="24"/>
        </w:rPr>
        <w:t>ei</w:t>
      </w:r>
      <w:r w:rsidR="00920BDC" w:rsidRPr="002F0DE6">
        <w:rPr>
          <w:rFonts w:ascii="Arial" w:hAnsi="Arial" w:cs="Arial"/>
          <w:color w:val="000000" w:themeColor="text1"/>
          <w:sz w:val="24"/>
          <w:szCs w:val="24"/>
        </w:rPr>
        <w:t xml:space="preserve"> nº. 258,</w:t>
      </w:r>
      <w:r w:rsidR="009C3CB2"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20BDC" w:rsidRPr="002F0DE6">
        <w:rPr>
          <w:rFonts w:ascii="Arial" w:hAnsi="Arial" w:cs="Arial"/>
          <w:color w:val="000000" w:themeColor="text1"/>
          <w:sz w:val="24"/>
          <w:szCs w:val="24"/>
        </w:rPr>
        <w:t>de 13 de julho de 2005</w:t>
      </w:r>
      <w:r w:rsidR="00347E5F" w:rsidRPr="002F0DE6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080BA1" w:rsidRPr="002F0DE6" w:rsidRDefault="00080BA1" w:rsidP="002256F1">
      <w:pPr>
        <w:pStyle w:val="Recuodecorpodetexto"/>
        <w:ind w:left="2268" w:firstLine="0"/>
        <w:rPr>
          <w:rFonts w:ascii="Arial" w:hAnsi="Arial" w:cs="Arial"/>
          <w:color w:val="000000" w:themeColor="text1"/>
          <w:szCs w:val="24"/>
        </w:rPr>
      </w:pPr>
    </w:p>
    <w:p w:rsidR="00FD1490" w:rsidRPr="002F0DE6" w:rsidRDefault="00166612" w:rsidP="00ED3E22">
      <w:pPr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Art. 2º </w:t>
      </w:r>
      <w:r w:rsidR="006B588A" w:rsidRPr="002F0DE6">
        <w:rPr>
          <w:rFonts w:ascii="Arial" w:hAnsi="Arial" w:cs="Arial"/>
          <w:color w:val="000000" w:themeColor="text1"/>
          <w:sz w:val="24"/>
          <w:szCs w:val="24"/>
        </w:rPr>
        <w:t>Esta portaria entra em vigor na data de sua publicação</w:t>
      </w:r>
      <w:r w:rsidR="00FD1490" w:rsidRPr="002F0DE6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37435F" w:rsidRPr="002F0DE6" w:rsidRDefault="0037435F" w:rsidP="00ED3E22">
      <w:pPr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B588A" w:rsidRPr="002F0DE6" w:rsidRDefault="006B588A" w:rsidP="007160F0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B588A" w:rsidRPr="002F0DE6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b/>
          <w:color w:val="000000" w:themeColor="text1"/>
          <w:sz w:val="24"/>
          <w:szCs w:val="24"/>
        </w:rPr>
        <w:t>Registre-se e publique-se.</w:t>
      </w:r>
    </w:p>
    <w:p w:rsidR="00DD59DA" w:rsidRPr="002F0DE6" w:rsidRDefault="001C4947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color w:val="000000" w:themeColor="text1"/>
          <w:sz w:val="24"/>
          <w:szCs w:val="24"/>
        </w:rPr>
        <w:t>Campos de Jú</w:t>
      </w:r>
      <w:r w:rsidR="00DD59DA" w:rsidRPr="002F0DE6">
        <w:rPr>
          <w:rFonts w:ascii="Arial" w:hAnsi="Arial" w:cs="Arial"/>
          <w:color w:val="000000" w:themeColor="text1"/>
          <w:sz w:val="24"/>
          <w:szCs w:val="24"/>
        </w:rPr>
        <w:t>lio,</w:t>
      </w:r>
      <w:r w:rsidR="00C568FD"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B3612">
        <w:rPr>
          <w:rFonts w:ascii="Arial" w:hAnsi="Arial" w:cs="Arial"/>
          <w:color w:val="000000" w:themeColor="text1"/>
          <w:sz w:val="24"/>
          <w:szCs w:val="24"/>
        </w:rPr>
        <w:t>01</w:t>
      </w:r>
      <w:r w:rsidR="00511F6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de </w:t>
      </w:r>
      <w:r w:rsidR="00DB3612">
        <w:rPr>
          <w:rFonts w:ascii="Arial" w:hAnsi="Arial" w:cs="Arial"/>
          <w:color w:val="000000" w:themeColor="text1"/>
          <w:sz w:val="24"/>
          <w:szCs w:val="24"/>
        </w:rPr>
        <w:t>março</w:t>
      </w:r>
      <w:r w:rsidR="00DD59DA" w:rsidRPr="002F0DE6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803FE9" w:rsidRPr="002F0DE6">
        <w:rPr>
          <w:rFonts w:ascii="Arial" w:hAnsi="Arial" w:cs="Arial"/>
          <w:color w:val="000000" w:themeColor="text1"/>
          <w:sz w:val="24"/>
          <w:szCs w:val="24"/>
        </w:rPr>
        <w:t>2011</w:t>
      </w:r>
      <w:r w:rsidR="00DD59DA" w:rsidRPr="002F0DE6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080BA1" w:rsidRPr="002F0DE6" w:rsidRDefault="00080BA1" w:rsidP="00BD4712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Pr="002F0DE6" w:rsidRDefault="00DD59DA" w:rsidP="00BD4712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Pr="002F0DE6" w:rsidRDefault="00DD59DA" w:rsidP="00BD4712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Pr="002F0DE6" w:rsidRDefault="00DD59DA" w:rsidP="00BD4712">
      <w:pPr>
        <w:ind w:left="85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DI</w:t>
      </w:r>
      <w:r w:rsidR="001C4947"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RCEU MARTINS COMIRAN</w:t>
      </w:r>
    </w:p>
    <w:p w:rsidR="00DD59DA" w:rsidRPr="002F0DE6" w:rsidRDefault="00DD59DA" w:rsidP="00BD4712">
      <w:pPr>
        <w:pStyle w:val="Ttulo1"/>
        <w:ind w:left="851"/>
        <w:jc w:val="center"/>
        <w:rPr>
          <w:rFonts w:cs="Arial"/>
          <w:color w:val="000000" w:themeColor="text1"/>
          <w:sz w:val="24"/>
          <w:szCs w:val="24"/>
        </w:rPr>
      </w:pPr>
      <w:r w:rsidRPr="002F0DE6">
        <w:rPr>
          <w:rFonts w:cs="Arial"/>
          <w:color w:val="000000" w:themeColor="text1"/>
          <w:sz w:val="24"/>
          <w:szCs w:val="24"/>
        </w:rPr>
        <w:t>Prefeito Municipal</w:t>
      </w:r>
    </w:p>
    <w:p w:rsidR="00136769" w:rsidRPr="002F0DE6" w:rsidRDefault="00136769" w:rsidP="00BD4712">
      <w:pPr>
        <w:ind w:left="851"/>
        <w:jc w:val="center"/>
        <w:rPr>
          <w:color w:val="000000" w:themeColor="text1"/>
        </w:rPr>
      </w:pPr>
    </w:p>
    <w:sectPr w:rsidR="00136769" w:rsidRPr="002F0DE6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10FE2"/>
    <w:rsid w:val="000174DB"/>
    <w:rsid w:val="00031758"/>
    <w:rsid w:val="00061BC8"/>
    <w:rsid w:val="00080BA1"/>
    <w:rsid w:val="000F3AFE"/>
    <w:rsid w:val="00100AE2"/>
    <w:rsid w:val="001209AB"/>
    <w:rsid w:val="00136769"/>
    <w:rsid w:val="00136FFA"/>
    <w:rsid w:val="001400B5"/>
    <w:rsid w:val="00166612"/>
    <w:rsid w:val="001725D7"/>
    <w:rsid w:val="001A0E8C"/>
    <w:rsid w:val="001C4947"/>
    <w:rsid w:val="00203759"/>
    <w:rsid w:val="00211694"/>
    <w:rsid w:val="002256F1"/>
    <w:rsid w:val="00234C8C"/>
    <w:rsid w:val="0025085A"/>
    <w:rsid w:val="0029044A"/>
    <w:rsid w:val="00294C01"/>
    <w:rsid w:val="002A402D"/>
    <w:rsid w:val="002A4BB7"/>
    <w:rsid w:val="002B29A2"/>
    <w:rsid w:val="002C2A89"/>
    <w:rsid w:val="002C47DB"/>
    <w:rsid w:val="002F0DE6"/>
    <w:rsid w:val="00313D67"/>
    <w:rsid w:val="00324E17"/>
    <w:rsid w:val="00326ED9"/>
    <w:rsid w:val="003440DA"/>
    <w:rsid w:val="00347E5F"/>
    <w:rsid w:val="00354D64"/>
    <w:rsid w:val="00363E90"/>
    <w:rsid w:val="0036474D"/>
    <w:rsid w:val="00372BD1"/>
    <w:rsid w:val="0037435F"/>
    <w:rsid w:val="003C17D8"/>
    <w:rsid w:val="003D46FA"/>
    <w:rsid w:val="003D6C8B"/>
    <w:rsid w:val="00426C18"/>
    <w:rsid w:val="00430EAC"/>
    <w:rsid w:val="00442829"/>
    <w:rsid w:val="00446892"/>
    <w:rsid w:val="004623CF"/>
    <w:rsid w:val="00462426"/>
    <w:rsid w:val="004701D8"/>
    <w:rsid w:val="004760CE"/>
    <w:rsid w:val="0049262E"/>
    <w:rsid w:val="004C7A12"/>
    <w:rsid w:val="004D2640"/>
    <w:rsid w:val="004D4971"/>
    <w:rsid w:val="00511F6E"/>
    <w:rsid w:val="00540E2E"/>
    <w:rsid w:val="00585834"/>
    <w:rsid w:val="005A1009"/>
    <w:rsid w:val="005B7318"/>
    <w:rsid w:val="005E3965"/>
    <w:rsid w:val="005E3D77"/>
    <w:rsid w:val="005E474B"/>
    <w:rsid w:val="00602A36"/>
    <w:rsid w:val="006364A3"/>
    <w:rsid w:val="006559DE"/>
    <w:rsid w:val="00661FCD"/>
    <w:rsid w:val="00667436"/>
    <w:rsid w:val="00671F76"/>
    <w:rsid w:val="00676ACB"/>
    <w:rsid w:val="00692C44"/>
    <w:rsid w:val="006A2AB2"/>
    <w:rsid w:val="006B1BC5"/>
    <w:rsid w:val="006B588A"/>
    <w:rsid w:val="006E4799"/>
    <w:rsid w:val="006E63D2"/>
    <w:rsid w:val="006F0654"/>
    <w:rsid w:val="006F1650"/>
    <w:rsid w:val="006F7F17"/>
    <w:rsid w:val="0070783E"/>
    <w:rsid w:val="007155BF"/>
    <w:rsid w:val="007160F0"/>
    <w:rsid w:val="00733096"/>
    <w:rsid w:val="00735A41"/>
    <w:rsid w:val="00791D04"/>
    <w:rsid w:val="007A0214"/>
    <w:rsid w:val="007E5490"/>
    <w:rsid w:val="007E5CDC"/>
    <w:rsid w:val="00803FE9"/>
    <w:rsid w:val="00806E0D"/>
    <w:rsid w:val="00813994"/>
    <w:rsid w:val="00821599"/>
    <w:rsid w:val="008376C7"/>
    <w:rsid w:val="008435EB"/>
    <w:rsid w:val="008A1F15"/>
    <w:rsid w:val="008E0690"/>
    <w:rsid w:val="008E2967"/>
    <w:rsid w:val="008F1D39"/>
    <w:rsid w:val="0090586B"/>
    <w:rsid w:val="0091295E"/>
    <w:rsid w:val="0091355D"/>
    <w:rsid w:val="00920BDC"/>
    <w:rsid w:val="00925A37"/>
    <w:rsid w:val="00934CA9"/>
    <w:rsid w:val="00935500"/>
    <w:rsid w:val="00952C14"/>
    <w:rsid w:val="00952CA3"/>
    <w:rsid w:val="0095537C"/>
    <w:rsid w:val="00981AC7"/>
    <w:rsid w:val="00982315"/>
    <w:rsid w:val="0099344B"/>
    <w:rsid w:val="009B1791"/>
    <w:rsid w:val="009B72D1"/>
    <w:rsid w:val="009C0EF4"/>
    <w:rsid w:val="009C3CB2"/>
    <w:rsid w:val="009F00B0"/>
    <w:rsid w:val="009F7273"/>
    <w:rsid w:val="00A04192"/>
    <w:rsid w:val="00A07CFA"/>
    <w:rsid w:val="00A10EA9"/>
    <w:rsid w:val="00A35448"/>
    <w:rsid w:val="00A37C46"/>
    <w:rsid w:val="00A42EF8"/>
    <w:rsid w:val="00A5218B"/>
    <w:rsid w:val="00A665ED"/>
    <w:rsid w:val="00A72CC0"/>
    <w:rsid w:val="00A911A9"/>
    <w:rsid w:val="00AB5DBE"/>
    <w:rsid w:val="00AD35AA"/>
    <w:rsid w:val="00AE1B79"/>
    <w:rsid w:val="00AF5E4B"/>
    <w:rsid w:val="00B43CE8"/>
    <w:rsid w:val="00B57B30"/>
    <w:rsid w:val="00B612A7"/>
    <w:rsid w:val="00BA5F9B"/>
    <w:rsid w:val="00BB19D4"/>
    <w:rsid w:val="00BB1A84"/>
    <w:rsid w:val="00BC6A93"/>
    <w:rsid w:val="00BD4712"/>
    <w:rsid w:val="00BE409E"/>
    <w:rsid w:val="00C325DA"/>
    <w:rsid w:val="00C50EEE"/>
    <w:rsid w:val="00C568FD"/>
    <w:rsid w:val="00C65032"/>
    <w:rsid w:val="00C80D0E"/>
    <w:rsid w:val="00CE127A"/>
    <w:rsid w:val="00D140EF"/>
    <w:rsid w:val="00D22D53"/>
    <w:rsid w:val="00D344AC"/>
    <w:rsid w:val="00D42AFB"/>
    <w:rsid w:val="00D5364B"/>
    <w:rsid w:val="00D77285"/>
    <w:rsid w:val="00D80A95"/>
    <w:rsid w:val="00D97DE4"/>
    <w:rsid w:val="00DB3612"/>
    <w:rsid w:val="00DC3E10"/>
    <w:rsid w:val="00DD59DA"/>
    <w:rsid w:val="00DD764D"/>
    <w:rsid w:val="00DE1530"/>
    <w:rsid w:val="00DF4583"/>
    <w:rsid w:val="00DF739E"/>
    <w:rsid w:val="00E14FC0"/>
    <w:rsid w:val="00E1777C"/>
    <w:rsid w:val="00E57E71"/>
    <w:rsid w:val="00E7478A"/>
    <w:rsid w:val="00E968BF"/>
    <w:rsid w:val="00EB0B25"/>
    <w:rsid w:val="00EC0C33"/>
    <w:rsid w:val="00EC6306"/>
    <w:rsid w:val="00ED33C2"/>
    <w:rsid w:val="00ED3E22"/>
    <w:rsid w:val="00EE5FDB"/>
    <w:rsid w:val="00EE6219"/>
    <w:rsid w:val="00EF31D5"/>
    <w:rsid w:val="00F11D67"/>
    <w:rsid w:val="00F21FA1"/>
    <w:rsid w:val="00F23443"/>
    <w:rsid w:val="00F64026"/>
    <w:rsid w:val="00F7517D"/>
    <w:rsid w:val="00F76E38"/>
    <w:rsid w:val="00FA1455"/>
    <w:rsid w:val="00FD1490"/>
    <w:rsid w:val="00FF0250"/>
    <w:rsid w:val="00FF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61373-AE48-48CF-BF40-B2F047E07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Viviene</dc:creator>
  <cp:keywords/>
  <dc:description/>
  <cp:lastModifiedBy>Viviene</cp:lastModifiedBy>
  <cp:revision>3</cp:revision>
  <cp:lastPrinted>2011-03-15T09:18:00Z</cp:lastPrinted>
  <dcterms:created xsi:type="dcterms:W3CDTF">2011-03-15T09:18:00Z</dcterms:created>
  <dcterms:modified xsi:type="dcterms:W3CDTF">2011-03-15T09:27:00Z</dcterms:modified>
</cp:coreProperties>
</file>