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51" w:rsidRPr="0045414B" w:rsidRDefault="00DD59DA" w:rsidP="005C5551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07413">
        <w:rPr>
          <w:rFonts w:ascii="Arial" w:hAnsi="Arial" w:cs="Arial"/>
          <w:b/>
          <w:bCs/>
          <w:color w:val="000000"/>
          <w:sz w:val="24"/>
          <w:szCs w:val="24"/>
        </w:rPr>
        <w:t>327</w:t>
      </w:r>
      <w:r w:rsidR="005C5551">
        <w:rPr>
          <w:rFonts w:ascii="Arial" w:hAnsi="Arial" w:cs="Arial"/>
          <w:b/>
          <w:bCs/>
          <w:color w:val="000000"/>
          <w:sz w:val="24"/>
          <w:szCs w:val="24"/>
        </w:rPr>
        <w:t>, DE</w:t>
      </w:r>
      <w:r w:rsidR="005C5551">
        <w:rPr>
          <w:rFonts w:ascii="Arial" w:hAnsi="Arial" w:cs="Arial"/>
          <w:color w:val="000000"/>
          <w:sz w:val="24"/>
          <w:szCs w:val="24"/>
        </w:rPr>
        <w:t xml:space="preserve"> </w:t>
      </w:r>
      <w:r w:rsidR="00A30468">
        <w:rPr>
          <w:rFonts w:ascii="Arial" w:hAnsi="Arial" w:cs="Arial"/>
          <w:b/>
          <w:color w:val="000000"/>
          <w:sz w:val="24"/>
          <w:szCs w:val="24"/>
        </w:rPr>
        <w:t>23</w:t>
      </w:r>
      <w:r w:rsidR="005C5551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B07413">
        <w:rPr>
          <w:rFonts w:ascii="Arial" w:hAnsi="Arial" w:cs="Arial"/>
          <w:b/>
          <w:color w:val="000000"/>
          <w:sz w:val="24"/>
          <w:szCs w:val="24"/>
        </w:rPr>
        <w:t>NOVEMBRO</w:t>
      </w:r>
      <w:r w:rsidR="005C5551" w:rsidRPr="00EB0B25">
        <w:rPr>
          <w:rFonts w:ascii="Arial" w:hAnsi="Arial" w:cs="Arial"/>
          <w:b/>
          <w:color w:val="000000"/>
          <w:sz w:val="24"/>
          <w:szCs w:val="24"/>
        </w:rPr>
        <w:t xml:space="preserve"> DE 2011.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D20DAB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D20DAB" w:rsidRDefault="00D20DAB" w:rsidP="00D20DAB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CONCEDE LICENÇA PARA TRATO DE ASSUNTOS PARTICULARES A SERVIDOR PÚBLICO OCUPANTE DE CARGO EFETIVO.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588A" w:rsidRDefault="00DD59DA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B07413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713E3E">
        <w:rPr>
          <w:rFonts w:ascii="Arial" w:hAnsi="Arial" w:cs="Arial"/>
          <w:sz w:val="24"/>
          <w:szCs w:val="24"/>
        </w:rPr>
        <w:t>e considerando o atendimento aos requisitos previsto no artigo 144 do Estatuto do Servidor instituído pela Lei Complementar nº. 001, de 15 de julho de 2008</w:t>
      </w:r>
      <w:r w:rsidR="00724E8B">
        <w:rPr>
          <w:rFonts w:ascii="Arial" w:hAnsi="Arial" w:cs="Arial"/>
          <w:sz w:val="24"/>
          <w:szCs w:val="24"/>
        </w:rPr>
        <w:t xml:space="preserve"> e</w:t>
      </w:r>
      <w:r w:rsidR="00713E3E">
        <w:rPr>
          <w:rFonts w:ascii="Arial" w:hAnsi="Arial" w:cs="Arial"/>
          <w:sz w:val="24"/>
          <w:szCs w:val="24"/>
        </w:rPr>
        <w:t>;</w:t>
      </w:r>
    </w:p>
    <w:p w:rsidR="006B588A" w:rsidRDefault="006B588A" w:rsidP="007160F0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1624FB" w:rsidRPr="008942AB" w:rsidRDefault="008942AB" w:rsidP="00090F1F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40052B">
        <w:rPr>
          <w:rFonts w:ascii="Arial" w:hAnsi="Arial" w:cs="Arial"/>
          <w:b/>
          <w:i/>
          <w:sz w:val="22"/>
          <w:szCs w:val="22"/>
        </w:rPr>
        <w:t>CONSIDERANDO</w:t>
      </w:r>
      <w:r w:rsidRPr="008942AB">
        <w:rPr>
          <w:rFonts w:ascii="Arial" w:hAnsi="Arial" w:cs="Arial"/>
          <w:b/>
          <w:i/>
          <w:sz w:val="22"/>
          <w:szCs w:val="22"/>
        </w:rPr>
        <w:t xml:space="preserve"> </w:t>
      </w:r>
      <w:r w:rsidR="001624FB" w:rsidRPr="008942AB">
        <w:rPr>
          <w:rFonts w:ascii="Arial" w:hAnsi="Arial" w:cs="Arial"/>
          <w:i/>
          <w:sz w:val="22"/>
          <w:szCs w:val="22"/>
        </w:rPr>
        <w:t>a necessidade imperiosa de regularizar a situação funcional da servidora</w:t>
      </w:r>
      <w:r w:rsidR="00FE143A">
        <w:rPr>
          <w:rFonts w:ascii="Arial" w:hAnsi="Arial" w:cs="Arial"/>
          <w:i/>
          <w:sz w:val="22"/>
          <w:szCs w:val="22"/>
        </w:rPr>
        <w:t xml:space="preserve"> em gozo de licença para trato de assuntos </w:t>
      </w:r>
      <w:proofErr w:type="gramStart"/>
      <w:r w:rsidR="00FE143A">
        <w:rPr>
          <w:rFonts w:ascii="Arial" w:hAnsi="Arial" w:cs="Arial"/>
          <w:i/>
          <w:sz w:val="22"/>
          <w:szCs w:val="22"/>
        </w:rPr>
        <w:t>particulares</w:t>
      </w:r>
      <w:proofErr w:type="gramEnd"/>
      <w:r w:rsidR="001624FB" w:rsidRPr="008942AB">
        <w:rPr>
          <w:rFonts w:ascii="Arial" w:hAnsi="Arial" w:cs="Arial"/>
          <w:i/>
          <w:sz w:val="22"/>
          <w:szCs w:val="22"/>
        </w:rPr>
        <w:t xml:space="preserve">, em função da ausência do ato administrativo </w:t>
      </w:r>
      <w:r w:rsidR="005153BF">
        <w:rPr>
          <w:rFonts w:ascii="Arial" w:hAnsi="Arial" w:cs="Arial"/>
          <w:i/>
          <w:sz w:val="22"/>
          <w:szCs w:val="22"/>
        </w:rPr>
        <w:t>regulamentando a concessão</w:t>
      </w:r>
      <w:r w:rsidR="001624FB" w:rsidRPr="008942AB">
        <w:rPr>
          <w:rFonts w:ascii="Arial" w:hAnsi="Arial" w:cs="Arial"/>
          <w:i/>
          <w:sz w:val="22"/>
          <w:szCs w:val="22"/>
        </w:rPr>
        <w:t xml:space="preserve"> de</w:t>
      </w:r>
      <w:r w:rsidR="005153BF">
        <w:rPr>
          <w:rFonts w:ascii="Arial" w:hAnsi="Arial" w:cs="Arial"/>
          <w:i/>
          <w:sz w:val="22"/>
          <w:szCs w:val="22"/>
        </w:rPr>
        <w:t>s</w:t>
      </w:r>
      <w:r w:rsidR="001624FB" w:rsidRPr="008942AB">
        <w:rPr>
          <w:rFonts w:ascii="Arial" w:hAnsi="Arial" w:cs="Arial"/>
          <w:i/>
          <w:sz w:val="22"/>
          <w:szCs w:val="22"/>
        </w:rPr>
        <w:t>s</w:t>
      </w:r>
      <w:r w:rsidR="005153BF">
        <w:rPr>
          <w:rFonts w:ascii="Arial" w:hAnsi="Arial" w:cs="Arial"/>
          <w:i/>
          <w:sz w:val="22"/>
          <w:szCs w:val="22"/>
        </w:rPr>
        <w:t>a,</w:t>
      </w:r>
      <w:r w:rsidR="001624FB" w:rsidRPr="008942AB">
        <w:rPr>
          <w:rFonts w:ascii="Arial" w:hAnsi="Arial" w:cs="Arial"/>
          <w:i/>
          <w:sz w:val="22"/>
          <w:szCs w:val="22"/>
        </w:rPr>
        <w:t xml:space="preserve"> de competência da gestão anterior;</w:t>
      </w:r>
    </w:p>
    <w:p w:rsidR="001624FB" w:rsidRPr="008942AB" w:rsidRDefault="001624FB" w:rsidP="00090F1F">
      <w:pPr>
        <w:ind w:left="851"/>
        <w:jc w:val="both"/>
        <w:rPr>
          <w:rFonts w:ascii="Arial" w:hAnsi="Arial" w:cs="Arial"/>
          <w:i/>
          <w:sz w:val="22"/>
          <w:szCs w:val="22"/>
        </w:rPr>
      </w:pPr>
    </w:p>
    <w:p w:rsidR="006B588A" w:rsidRPr="00090F1F" w:rsidRDefault="006B588A" w:rsidP="00090F1F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090F1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090F1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24429E" w:rsidRDefault="00166612" w:rsidP="00090F1F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A06A6B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Conceder licença para o trato de as</w:t>
      </w:r>
      <w:r w:rsidR="004676D1">
        <w:rPr>
          <w:rFonts w:ascii="Arial" w:hAnsi="Arial" w:cs="Arial"/>
          <w:sz w:val="24"/>
          <w:szCs w:val="24"/>
        </w:rPr>
        <w:t>suntos de interesse particular à</w:t>
      </w:r>
      <w:r w:rsidR="00ED2EE7">
        <w:rPr>
          <w:rFonts w:ascii="Arial" w:hAnsi="Arial" w:cs="Arial"/>
          <w:sz w:val="24"/>
          <w:szCs w:val="24"/>
        </w:rPr>
        <w:t xml:space="preserve"> servidor</w:t>
      </w:r>
      <w:r w:rsidR="004676D1">
        <w:rPr>
          <w:rFonts w:ascii="Arial" w:hAnsi="Arial" w:cs="Arial"/>
          <w:sz w:val="24"/>
          <w:szCs w:val="24"/>
        </w:rPr>
        <w:t>a</w:t>
      </w:r>
      <w:r w:rsidR="008E3C60">
        <w:rPr>
          <w:rFonts w:ascii="Arial" w:hAnsi="Arial" w:cs="Arial"/>
          <w:sz w:val="24"/>
          <w:szCs w:val="24"/>
        </w:rPr>
        <w:t xml:space="preserve"> </w:t>
      </w:r>
      <w:r w:rsidR="00585329">
        <w:rPr>
          <w:rFonts w:ascii="Arial" w:hAnsi="Arial" w:cs="Arial"/>
          <w:b/>
          <w:bCs/>
          <w:sz w:val="24"/>
          <w:szCs w:val="24"/>
        </w:rPr>
        <w:t>RO</w:t>
      </w:r>
      <w:r w:rsidR="008E3C60">
        <w:rPr>
          <w:rFonts w:ascii="Arial" w:hAnsi="Arial" w:cs="Arial"/>
          <w:b/>
          <w:bCs/>
          <w:sz w:val="24"/>
          <w:szCs w:val="24"/>
        </w:rPr>
        <w:t>ZICREI ROSA</w:t>
      </w:r>
      <w:r w:rsidR="00585329" w:rsidRPr="00697B00">
        <w:rPr>
          <w:rFonts w:ascii="Arial" w:hAnsi="Arial" w:cs="Arial"/>
          <w:sz w:val="24"/>
          <w:szCs w:val="24"/>
        </w:rPr>
        <w:t>, ocupante do cargo efetivo de</w:t>
      </w:r>
      <w:r w:rsidR="00585329" w:rsidRPr="00697B00">
        <w:rPr>
          <w:rFonts w:ascii="Arial" w:hAnsi="Arial" w:cs="Arial"/>
          <w:color w:val="000000"/>
          <w:sz w:val="24"/>
          <w:szCs w:val="24"/>
        </w:rPr>
        <w:t xml:space="preserve"> </w:t>
      </w:r>
      <w:r w:rsidR="008E3C60">
        <w:rPr>
          <w:rFonts w:ascii="Arial" w:hAnsi="Arial" w:cs="Arial"/>
          <w:color w:val="000000"/>
          <w:sz w:val="24"/>
          <w:szCs w:val="24"/>
        </w:rPr>
        <w:t xml:space="preserve">Professor </w:t>
      </w:r>
      <w:proofErr w:type="spellStart"/>
      <w:r w:rsidR="008E3C60">
        <w:rPr>
          <w:rFonts w:ascii="Arial" w:hAnsi="Arial" w:cs="Arial"/>
          <w:color w:val="000000"/>
          <w:sz w:val="24"/>
          <w:szCs w:val="24"/>
        </w:rPr>
        <w:t>III-Plena</w:t>
      </w:r>
      <w:proofErr w:type="spellEnd"/>
      <w:r w:rsidR="008E3C60">
        <w:rPr>
          <w:rFonts w:ascii="Arial" w:hAnsi="Arial" w:cs="Arial"/>
          <w:color w:val="000000"/>
          <w:sz w:val="24"/>
          <w:szCs w:val="24"/>
        </w:rPr>
        <w:t xml:space="preserve"> com Especialização</w:t>
      </w:r>
      <w:r w:rsidR="00585329" w:rsidRPr="00697B00">
        <w:rPr>
          <w:rFonts w:ascii="Arial" w:hAnsi="Arial" w:cs="Arial"/>
          <w:sz w:val="24"/>
          <w:szCs w:val="24"/>
        </w:rPr>
        <w:t>, conforme Portaria nº.</w:t>
      </w:r>
      <w:r w:rsidR="007A701D">
        <w:rPr>
          <w:rFonts w:ascii="Arial" w:hAnsi="Arial" w:cs="Arial"/>
          <w:sz w:val="24"/>
          <w:szCs w:val="24"/>
        </w:rPr>
        <w:t xml:space="preserve"> </w:t>
      </w:r>
      <w:r w:rsidR="008E3C60">
        <w:rPr>
          <w:rFonts w:ascii="Arial" w:hAnsi="Arial" w:cs="Arial"/>
          <w:sz w:val="24"/>
          <w:szCs w:val="24"/>
        </w:rPr>
        <w:t>106</w:t>
      </w:r>
      <w:r w:rsidR="00585329" w:rsidRPr="00697B00">
        <w:rPr>
          <w:rFonts w:ascii="Arial" w:hAnsi="Arial" w:cs="Arial"/>
          <w:sz w:val="24"/>
          <w:szCs w:val="24"/>
        </w:rPr>
        <w:t xml:space="preserve">, de </w:t>
      </w:r>
      <w:r w:rsidR="008E3C60">
        <w:rPr>
          <w:rFonts w:ascii="Arial" w:hAnsi="Arial" w:cs="Arial"/>
          <w:sz w:val="24"/>
          <w:szCs w:val="24"/>
        </w:rPr>
        <w:t>02</w:t>
      </w:r>
      <w:r w:rsidR="00585329" w:rsidRPr="00697B00">
        <w:rPr>
          <w:rFonts w:ascii="Arial" w:hAnsi="Arial" w:cs="Arial"/>
          <w:sz w:val="24"/>
          <w:szCs w:val="24"/>
        </w:rPr>
        <w:t xml:space="preserve"> de </w:t>
      </w:r>
      <w:r w:rsidR="008E3C60">
        <w:rPr>
          <w:rFonts w:ascii="Arial" w:hAnsi="Arial" w:cs="Arial"/>
          <w:sz w:val="24"/>
          <w:szCs w:val="24"/>
        </w:rPr>
        <w:t>fevereiro</w:t>
      </w:r>
      <w:r w:rsidR="00585329">
        <w:rPr>
          <w:rFonts w:ascii="Arial" w:hAnsi="Arial" w:cs="Arial"/>
          <w:sz w:val="24"/>
          <w:szCs w:val="24"/>
        </w:rPr>
        <w:t xml:space="preserve"> de 20</w:t>
      </w:r>
      <w:r w:rsidR="008E3C60">
        <w:rPr>
          <w:rFonts w:ascii="Arial" w:hAnsi="Arial" w:cs="Arial"/>
          <w:sz w:val="24"/>
          <w:szCs w:val="24"/>
        </w:rPr>
        <w:t>04</w:t>
      </w:r>
      <w:r w:rsidR="0024429E">
        <w:rPr>
          <w:rFonts w:ascii="Arial" w:hAnsi="Arial" w:cs="Arial"/>
          <w:sz w:val="24"/>
          <w:szCs w:val="24"/>
        </w:rPr>
        <w:t xml:space="preserve">, </w:t>
      </w:r>
      <w:r w:rsidR="00ED2EE7">
        <w:rPr>
          <w:rFonts w:ascii="Arial" w:hAnsi="Arial" w:cs="Arial"/>
          <w:sz w:val="24"/>
          <w:szCs w:val="24"/>
        </w:rPr>
        <w:t>pelo período de dois anos,</w:t>
      </w:r>
      <w:r w:rsidR="001C2BA1">
        <w:rPr>
          <w:rFonts w:ascii="Arial" w:hAnsi="Arial" w:cs="Arial"/>
          <w:sz w:val="24"/>
          <w:szCs w:val="24"/>
        </w:rPr>
        <w:t xml:space="preserve"> </w:t>
      </w:r>
      <w:r w:rsidR="0024429E">
        <w:rPr>
          <w:rFonts w:ascii="Arial" w:hAnsi="Arial" w:cs="Arial"/>
          <w:sz w:val="24"/>
          <w:szCs w:val="24"/>
        </w:rPr>
        <w:t>a contar da data</w:t>
      </w:r>
      <w:r w:rsidR="00FE7F4C">
        <w:rPr>
          <w:rFonts w:ascii="Arial" w:hAnsi="Arial" w:cs="Arial"/>
          <w:sz w:val="24"/>
          <w:szCs w:val="24"/>
        </w:rPr>
        <w:t xml:space="preserve"> prevista no artigo terceiro</w:t>
      </w:r>
      <w:r w:rsidR="0024429E">
        <w:rPr>
          <w:rFonts w:ascii="Arial" w:hAnsi="Arial" w:cs="Arial"/>
          <w:sz w:val="24"/>
          <w:szCs w:val="24"/>
        </w:rPr>
        <w:t>,</w:t>
      </w:r>
      <w:r w:rsidR="001E68C0">
        <w:rPr>
          <w:rFonts w:ascii="Arial" w:hAnsi="Arial" w:cs="Arial"/>
          <w:sz w:val="24"/>
          <w:szCs w:val="24"/>
        </w:rPr>
        <w:t xml:space="preserve"> </w:t>
      </w:r>
      <w:r w:rsidR="0024429E">
        <w:rPr>
          <w:rFonts w:ascii="Arial" w:hAnsi="Arial" w:cs="Arial"/>
          <w:sz w:val="24"/>
          <w:szCs w:val="24"/>
        </w:rPr>
        <w:t>sem remuneração.</w:t>
      </w:r>
    </w:p>
    <w:p w:rsidR="0024429E" w:rsidRDefault="0024429E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ED2EE7" w:rsidRDefault="0024429E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A06A6B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O </w:t>
      </w:r>
      <w:r w:rsidR="00ED2EE7">
        <w:rPr>
          <w:rFonts w:ascii="Arial" w:hAnsi="Arial" w:cs="Arial"/>
          <w:sz w:val="24"/>
          <w:szCs w:val="24"/>
        </w:rPr>
        <w:t xml:space="preserve">período </w:t>
      </w:r>
      <w:r>
        <w:rPr>
          <w:rFonts w:ascii="Arial" w:hAnsi="Arial" w:cs="Arial"/>
          <w:sz w:val="24"/>
          <w:szCs w:val="24"/>
        </w:rPr>
        <w:t xml:space="preserve">da licença </w:t>
      </w:r>
      <w:r w:rsidR="00F16423">
        <w:rPr>
          <w:rFonts w:ascii="Arial" w:hAnsi="Arial" w:cs="Arial"/>
          <w:sz w:val="24"/>
          <w:szCs w:val="24"/>
        </w:rPr>
        <w:t xml:space="preserve">de que trata o </w:t>
      </w:r>
      <w:r>
        <w:rPr>
          <w:rFonts w:ascii="Arial" w:hAnsi="Arial" w:cs="Arial"/>
          <w:sz w:val="24"/>
          <w:szCs w:val="24"/>
        </w:rPr>
        <w:t xml:space="preserve">artigo primeiro </w:t>
      </w:r>
      <w:r w:rsidR="00ED2EE7">
        <w:rPr>
          <w:rFonts w:ascii="Arial" w:hAnsi="Arial" w:cs="Arial"/>
          <w:sz w:val="24"/>
          <w:szCs w:val="24"/>
        </w:rPr>
        <w:t>não será computado para fins de concessão das vantagens previstas nos artigos 69,§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1º e 150,§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1º,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III do Estatuto do Servidor.</w:t>
      </w:r>
    </w:p>
    <w:p w:rsidR="00ED2EE7" w:rsidRDefault="00ED2EE7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A06A6B">
        <w:rPr>
          <w:rFonts w:ascii="Arial" w:hAnsi="Arial" w:cs="Arial"/>
          <w:b/>
          <w:sz w:val="24"/>
          <w:szCs w:val="24"/>
        </w:rPr>
        <w:t xml:space="preserve">Art. </w:t>
      </w:r>
      <w:r w:rsidR="00E34748" w:rsidRPr="00A06A6B">
        <w:rPr>
          <w:rFonts w:ascii="Arial" w:hAnsi="Arial" w:cs="Arial"/>
          <w:b/>
          <w:sz w:val="24"/>
          <w:szCs w:val="24"/>
        </w:rPr>
        <w:t>3</w:t>
      </w:r>
      <w:r w:rsidRPr="00A06A6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Esta portaria entra em vigor n</w:t>
      </w:r>
      <w:r w:rsidR="00E34748">
        <w:rPr>
          <w:rFonts w:ascii="Arial" w:hAnsi="Arial" w:cs="Arial"/>
          <w:sz w:val="24"/>
          <w:szCs w:val="24"/>
        </w:rPr>
        <w:t>a data de sua publicação</w:t>
      </w:r>
      <w:r w:rsidR="008E3C60">
        <w:rPr>
          <w:rFonts w:ascii="Arial" w:hAnsi="Arial" w:cs="Arial"/>
          <w:sz w:val="24"/>
          <w:szCs w:val="24"/>
        </w:rPr>
        <w:t>,</w:t>
      </w:r>
      <w:r w:rsidR="000A1A08">
        <w:rPr>
          <w:rFonts w:ascii="Arial" w:hAnsi="Arial" w:cs="Arial"/>
          <w:sz w:val="24"/>
          <w:szCs w:val="24"/>
        </w:rPr>
        <w:t xml:space="preserve"> </w:t>
      </w:r>
      <w:r w:rsidR="008E3C60">
        <w:rPr>
          <w:rFonts w:ascii="Arial" w:hAnsi="Arial" w:cs="Arial"/>
          <w:sz w:val="24"/>
          <w:szCs w:val="24"/>
        </w:rPr>
        <w:t xml:space="preserve">retroagindo os seus efeitos a </w:t>
      </w:r>
      <w:proofErr w:type="gramStart"/>
      <w:r w:rsidR="008E3C60">
        <w:rPr>
          <w:rFonts w:ascii="Arial" w:hAnsi="Arial" w:cs="Arial"/>
          <w:sz w:val="24"/>
          <w:szCs w:val="24"/>
        </w:rPr>
        <w:t>8</w:t>
      </w:r>
      <w:proofErr w:type="gramEnd"/>
      <w:r w:rsidR="008E3C60">
        <w:rPr>
          <w:rFonts w:ascii="Arial" w:hAnsi="Arial" w:cs="Arial"/>
          <w:sz w:val="24"/>
          <w:szCs w:val="24"/>
        </w:rPr>
        <w:t xml:space="preserve"> de janeiro de 2010.</w:t>
      </w:r>
    </w:p>
    <w:p w:rsidR="006B588A" w:rsidRPr="006B588A" w:rsidRDefault="006B588A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E34748" w:rsidRDefault="006B588A" w:rsidP="004676D1">
      <w:pPr>
        <w:ind w:left="851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34748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A06A6B">
        <w:rPr>
          <w:rFonts w:ascii="Arial" w:hAnsi="Arial" w:cs="Arial"/>
          <w:color w:val="000000"/>
          <w:sz w:val="24"/>
          <w:szCs w:val="24"/>
        </w:rPr>
        <w:t>20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A06A6B">
        <w:rPr>
          <w:rFonts w:ascii="Arial" w:hAnsi="Arial" w:cs="Arial"/>
          <w:color w:val="000000"/>
          <w:sz w:val="24"/>
          <w:szCs w:val="24"/>
        </w:rPr>
        <w:t>novembro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80BA1"/>
    <w:rsid w:val="00090F1F"/>
    <w:rsid w:val="000A1A08"/>
    <w:rsid w:val="000A228C"/>
    <w:rsid w:val="00123662"/>
    <w:rsid w:val="00127F87"/>
    <w:rsid w:val="00136769"/>
    <w:rsid w:val="00136FFA"/>
    <w:rsid w:val="001624FB"/>
    <w:rsid w:val="00166612"/>
    <w:rsid w:val="00191913"/>
    <w:rsid w:val="001C2BA1"/>
    <w:rsid w:val="001C4947"/>
    <w:rsid w:val="001E14A4"/>
    <w:rsid w:val="001E68C0"/>
    <w:rsid w:val="00211694"/>
    <w:rsid w:val="0024429E"/>
    <w:rsid w:val="00263686"/>
    <w:rsid w:val="0027572D"/>
    <w:rsid w:val="002B29A2"/>
    <w:rsid w:val="002D6EF9"/>
    <w:rsid w:val="002F659B"/>
    <w:rsid w:val="00313D67"/>
    <w:rsid w:val="00326ED9"/>
    <w:rsid w:val="00354D64"/>
    <w:rsid w:val="003752BC"/>
    <w:rsid w:val="003D6C8B"/>
    <w:rsid w:val="0040052B"/>
    <w:rsid w:val="00430EAC"/>
    <w:rsid w:val="004676D1"/>
    <w:rsid w:val="004701D8"/>
    <w:rsid w:val="004A19EA"/>
    <w:rsid w:val="004C7A12"/>
    <w:rsid w:val="004D4971"/>
    <w:rsid w:val="004F5825"/>
    <w:rsid w:val="005153BF"/>
    <w:rsid w:val="00585329"/>
    <w:rsid w:val="005C5551"/>
    <w:rsid w:val="005E3D77"/>
    <w:rsid w:val="006364A3"/>
    <w:rsid w:val="00671F76"/>
    <w:rsid w:val="006A2AB2"/>
    <w:rsid w:val="006A6914"/>
    <w:rsid w:val="006B588A"/>
    <w:rsid w:val="00713E3E"/>
    <w:rsid w:val="007160F0"/>
    <w:rsid w:val="00724E8B"/>
    <w:rsid w:val="00776BDA"/>
    <w:rsid w:val="007A0214"/>
    <w:rsid w:val="007A701D"/>
    <w:rsid w:val="007E5490"/>
    <w:rsid w:val="007E5CDC"/>
    <w:rsid w:val="00803FE9"/>
    <w:rsid w:val="008435EB"/>
    <w:rsid w:val="0086372A"/>
    <w:rsid w:val="008942AB"/>
    <w:rsid w:val="008E3C60"/>
    <w:rsid w:val="0095537C"/>
    <w:rsid w:val="00982315"/>
    <w:rsid w:val="009B1791"/>
    <w:rsid w:val="009B72D1"/>
    <w:rsid w:val="00A04192"/>
    <w:rsid w:val="00A06A6B"/>
    <w:rsid w:val="00A10EA9"/>
    <w:rsid w:val="00A30468"/>
    <w:rsid w:val="00A37C46"/>
    <w:rsid w:val="00A611F3"/>
    <w:rsid w:val="00A911A9"/>
    <w:rsid w:val="00AE1B79"/>
    <w:rsid w:val="00B07413"/>
    <w:rsid w:val="00B43CE8"/>
    <w:rsid w:val="00B57B30"/>
    <w:rsid w:val="00BD4712"/>
    <w:rsid w:val="00BE1183"/>
    <w:rsid w:val="00C50EEE"/>
    <w:rsid w:val="00C568FD"/>
    <w:rsid w:val="00C80D0E"/>
    <w:rsid w:val="00CE3EBD"/>
    <w:rsid w:val="00D20DAB"/>
    <w:rsid w:val="00D5364B"/>
    <w:rsid w:val="00D77285"/>
    <w:rsid w:val="00DD59DA"/>
    <w:rsid w:val="00DE1530"/>
    <w:rsid w:val="00E34748"/>
    <w:rsid w:val="00E57E71"/>
    <w:rsid w:val="00E968BF"/>
    <w:rsid w:val="00EB0B25"/>
    <w:rsid w:val="00ED2EE7"/>
    <w:rsid w:val="00EE07F7"/>
    <w:rsid w:val="00EE5FDB"/>
    <w:rsid w:val="00F16423"/>
    <w:rsid w:val="00F336D5"/>
    <w:rsid w:val="00FA1455"/>
    <w:rsid w:val="00FE143A"/>
    <w:rsid w:val="00FE7F4C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18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0ECC1-8D34-4454-8A72-2CF4FCC5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2011-12-12T03:37:00Z</cp:lastPrinted>
  <dcterms:created xsi:type="dcterms:W3CDTF">2011-12-12T03:37:00Z</dcterms:created>
  <dcterms:modified xsi:type="dcterms:W3CDTF">2011-12-12T03:37:00Z</dcterms:modified>
</cp:coreProperties>
</file>