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4A" w:rsidRPr="006F1365" w:rsidRDefault="00DD59DA" w:rsidP="009A574A">
      <w:pPr>
        <w:ind w:left="851" w:firstLine="1417"/>
        <w:rPr>
          <w:rFonts w:ascii="Arial" w:hAnsi="Arial" w:cs="Arial"/>
          <w:b/>
          <w:color w:val="000000" w:themeColor="text1"/>
          <w:sz w:val="24"/>
          <w:szCs w:val="24"/>
        </w:rPr>
      </w:pPr>
      <w:r w:rsidRPr="006F1365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6F1365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6F136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F121A">
        <w:rPr>
          <w:rFonts w:ascii="Arial" w:hAnsi="Arial" w:cs="Arial"/>
          <w:b/>
          <w:bCs/>
          <w:color w:val="000000" w:themeColor="text1"/>
          <w:sz w:val="24"/>
          <w:szCs w:val="24"/>
        </w:rPr>
        <w:t>204</w:t>
      </w:r>
      <w:r w:rsidR="00EE5FDB" w:rsidRPr="006F1365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6F136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6F1365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6F13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F121A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EE5FDB" w:rsidRPr="006F1365"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F121A">
        <w:rPr>
          <w:rFonts w:ascii="Arial" w:hAnsi="Arial" w:cs="Arial"/>
          <w:b/>
          <w:color w:val="000000" w:themeColor="text1"/>
          <w:sz w:val="24"/>
          <w:szCs w:val="24"/>
        </w:rPr>
        <w:t xml:space="preserve">AGOSTO </w:t>
      </w:r>
      <w:r w:rsidR="00EE5FDB" w:rsidRPr="006F1365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6F1365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627E46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6F136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A574A" w:rsidRPr="006F1365" w:rsidRDefault="009A574A" w:rsidP="009A574A">
      <w:pPr>
        <w:ind w:left="851" w:firstLine="1417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A574A" w:rsidRDefault="009A574A" w:rsidP="009A574A">
      <w:pPr>
        <w:ind w:left="851" w:firstLine="1417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189A" w:rsidRDefault="0005189A" w:rsidP="009A574A">
      <w:pPr>
        <w:ind w:left="851" w:firstLine="1417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189A" w:rsidRPr="006F1365" w:rsidRDefault="0005189A" w:rsidP="004335BB">
      <w:pPr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07B5" w:rsidRPr="006F1365" w:rsidRDefault="007C36B5" w:rsidP="00627E46">
      <w:pPr>
        <w:ind w:left="2268" w:right="-284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PRORROGA PRAZO PARA CONCLUSÃO DOS TRABALHOS</w:t>
      </w:r>
      <w:r w:rsidR="00E707B5">
        <w:rPr>
          <w:rFonts w:ascii="Arial" w:hAnsi="Arial" w:cs="Arial"/>
          <w:b/>
          <w:color w:val="000000" w:themeColor="text1"/>
          <w:sz w:val="24"/>
          <w:szCs w:val="24"/>
        </w:rPr>
        <w:t xml:space="preserve"> DA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27E46">
        <w:rPr>
          <w:rFonts w:ascii="Arial" w:hAnsi="Arial" w:cs="Arial"/>
          <w:b/>
          <w:color w:val="000000" w:themeColor="text1"/>
          <w:sz w:val="24"/>
          <w:szCs w:val="24"/>
        </w:rPr>
        <w:t>PROCESSANTE ESPECIAL PARA APURAR A RESPONSABILIDADE DO SERVIDOR ÉDER OLIVEIRA DE CAMARGO PELA PRÁTICA DE INFRAÇÃO NO EXERCÍCIO DAS ATRIBUIÇÕES FUNCIONAIS, SUJEITA À PENALIDADE DISCIPLINAR DE DEMISSÃO</w:t>
      </w:r>
      <w:r w:rsidR="00E707B5" w:rsidRPr="006F136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347E5F" w:rsidRPr="006F1365" w:rsidRDefault="00347E5F" w:rsidP="00627E46">
      <w:pPr>
        <w:ind w:left="2835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Default="00347E5F" w:rsidP="005C2CBC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5189A" w:rsidRPr="00ED2B98" w:rsidRDefault="0005189A" w:rsidP="007A087D">
      <w:pPr>
        <w:spacing w:line="360" w:lineRule="auto"/>
        <w:ind w:left="851" w:right="-285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C7345" w:rsidRPr="00ED2B98" w:rsidRDefault="00347E5F" w:rsidP="00BC7345">
      <w:pPr>
        <w:ind w:left="851" w:right="-28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2B98">
        <w:rPr>
          <w:rFonts w:ascii="Arial" w:hAnsi="Arial" w:cs="Arial"/>
          <w:b/>
          <w:color w:val="000000" w:themeColor="text1"/>
          <w:sz w:val="24"/>
          <w:szCs w:val="24"/>
        </w:rPr>
        <w:t>DIRCEU MARTINS COMIRAN</w:t>
      </w:r>
      <w:r w:rsidRPr="00ED2B98">
        <w:rPr>
          <w:rFonts w:ascii="Arial" w:hAnsi="Arial" w:cs="Arial"/>
          <w:color w:val="000000" w:themeColor="text1"/>
          <w:sz w:val="24"/>
          <w:szCs w:val="24"/>
        </w:rPr>
        <w:t>, Prefeito</w:t>
      </w:r>
      <w:r w:rsidR="00627E46" w:rsidRPr="00ED2B98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Pr="00ED2B98">
        <w:rPr>
          <w:rFonts w:ascii="Arial" w:hAnsi="Arial" w:cs="Arial"/>
          <w:color w:val="000000" w:themeColor="text1"/>
          <w:sz w:val="24"/>
          <w:szCs w:val="24"/>
        </w:rPr>
        <w:t>Munic</w:t>
      </w:r>
      <w:r w:rsidR="00627E46" w:rsidRPr="00ED2B98">
        <w:rPr>
          <w:rFonts w:ascii="Arial" w:hAnsi="Arial" w:cs="Arial"/>
          <w:color w:val="000000" w:themeColor="text1"/>
          <w:sz w:val="24"/>
          <w:szCs w:val="24"/>
        </w:rPr>
        <w:t>ípio de Campos de Júlio, Estado de Mato Grosso,</w:t>
      </w:r>
      <w:r w:rsidR="00BC7345" w:rsidRPr="00ED2B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D2B98">
        <w:rPr>
          <w:rFonts w:ascii="Arial" w:hAnsi="Arial" w:cs="Arial"/>
          <w:color w:val="000000" w:themeColor="text1"/>
          <w:sz w:val="24"/>
          <w:szCs w:val="24"/>
        </w:rPr>
        <w:t>no uso de suas atribuições legais</w:t>
      </w:r>
      <w:r w:rsidR="007A087D" w:rsidRPr="00ED2B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7345" w:rsidRPr="00ED2B98">
        <w:rPr>
          <w:rFonts w:ascii="Arial" w:hAnsi="Arial" w:cs="Arial"/>
          <w:color w:val="000000" w:themeColor="text1"/>
          <w:sz w:val="24"/>
          <w:szCs w:val="24"/>
        </w:rPr>
        <w:t>estatuídas no artigo 209 e seguintes do Estatuto dos Servidores Públicos Municipais, instituído pela Lei Complementar nº. 001, de 15 de julho de 2008 e,</w:t>
      </w:r>
    </w:p>
    <w:p w:rsidR="007A087D" w:rsidRPr="00ED2B98" w:rsidRDefault="007A087D" w:rsidP="007A087D">
      <w:pPr>
        <w:ind w:left="851" w:right="-28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A087D" w:rsidRPr="00ED2B98" w:rsidRDefault="007A087D" w:rsidP="007A087D">
      <w:pPr>
        <w:ind w:left="851" w:right="-285" w:firstLine="1418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ED2B98">
        <w:rPr>
          <w:rFonts w:ascii="Arial" w:hAnsi="Arial" w:cs="Arial"/>
          <w:b/>
          <w:i/>
          <w:sz w:val="22"/>
          <w:szCs w:val="22"/>
        </w:rPr>
        <w:t>CONSIDERANDO</w:t>
      </w:r>
      <w:r w:rsidRPr="00ED2B98">
        <w:rPr>
          <w:rFonts w:ascii="Arial" w:hAnsi="Arial" w:cs="Arial"/>
          <w:i/>
          <w:sz w:val="22"/>
          <w:szCs w:val="22"/>
        </w:rPr>
        <w:t xml:space="preserve"> </w:t>
      </w:r>
      <w:r w:rsidR="002C0C77" w:rsidRPr="00ED2B98">
        <w:rPr>
          <w:rFonts w:ascii="Arial" w:hAnsi="Arial" w:cs="Arial"/>
          <w:i/>
          <w:sz w:val="22"/>
          <w:szCs w:val="22"/>
        </w:rPr>
        <w:t>a necessidade de dilação do prazo para a conclusão dos trabalhos da comissão nomeada pela Portaria nº.</w:t>
      </w:r>
      <w:r w:rsidR="002C1919" w:rsidRPr="00ED2B98">
        <w:rPr>
          <w:rFonts w:ascii="Arial" w:hAnsi="Arial" w:cs="Arial"/>
          <w:i/>
          <w:sz w:val="22"/>
          <w:szCs w:val="22"/>
        </w:rPr>
        <w:t xml:space="preserve"> </w:t>
      </w:r>
      <w:r w:rsidR="00ED2B98" w:rsidRPr="00ED2B98">
        <w:rPr>
          <w:rFonts w:ascii="Arial" w:hAnsi="Arial" w:cs="Arial"/>
          <w:i/>
          <w:sz w:val="22"/>
          <w:szCs w:val="22"/>
        </w:rPr>
        <w:t>119</w:t>
      </w:r>
      <w:r w:rsidR="002C0C77" w:rsidRPr="00ED2B98">
        <w:rPr>
          <w:rFonts w:ascii="Arial" w:hAnsi="Arial" w:cs="Arial"/>
          <w:i/>
          <w:sz w:val="22"/>
          <w:szCs w:val="22"/>
        </w:rPr>
        <w:t>,</w:t>
      </w:r>
      <w:r w:rsidR="00ED2B98" w:rsidRPr="00ED2B98">
        <w:rPr>
          <w:rFonts w:ascii="Arial" w:hAnsi="Arial" w:cs="Arial"/>
          <w:i/>
          <w:sz w:val="22"/>
          <w:szCs w:val="22"/>
        </w:rPr>
        <w:t xml:space="preserve"> </w:t>
      </w:r>
      <w:r w:rsidR="002C0C77" w:rsidRPr="00ED2B98">
        <w:rPr>
          <w:rFonts w:ascii="Arial" w:hAnsi="Arial" w:cs="Arial"/>
          <w:i/>
          <w:sz w:val="22"/>
          <w:szCs w:val="22"/>
        </w:rPr>
        <w:t xml:space="preserve">de </w:t>
      </w:r>
      <w:r w:rsidR="00ED2B98" w:rsidRPr="00ED2B98">
        <w:rPr>
          <w:rFonts w:ascii="Arial" w:hAnsi="Arial" w:cs="Arial"/>
          <w:i/>
          <w:sz w:val="22"/>
          <w:szCs w:val="22"/>
        </w:rPr>
        <w:t>20</w:t>
      </w:r>
      <w:r w:rsidR="002C0C77" w:rsidRPr="00ED2B98">
        <w:rPr>
          <w:rFonts w:ascii="Arial" w:hAnsi="Arial" w:cs="Arial"/>
          <w:i/>
          <w:sz w:val="22"/>
          <w:szCs w:val="22"/>
        </w:rPr>
        <w:t xml:space="preserve"> de </w:t>
      </w:r>
      <w:r w:rsidR="00ED2B98" w:rsidRPr="00ED2B98">
        <w:rPr>
          <w:rFonts w:ascii="Arial" w:hAnsi="Arial" w:cs="Arial"/>
          <w:i/>
          <w:sz w:val="22"/>
          <w:szCs w:val="22"/>
        </w:rPr>
        <w:t>maio</w:t>
      </w:r>
      <w:r w:rsidR="002C0C77" w:rsidRPr="00ED2B98">
        <w:rPr>
          <w:rFonts w:ascii="Arial" w:hAnsi="Arial" w:cs="Arial"/>
          <w:i/>
          <w:sz w:val="22"/>
          <w:szCs w:val="22"/>
        </w:rPr>
        <w:t xml:space="preserve"> de 201</w:t>
      </w:r>
      <w:r w:rsidR="00ED2B98" w:rsidRPr="00ED2B98">
        <w:rPr>
          <w:rFonts w:ascii="Arial" w:hAnsi="Arial" w:cs="Arial"/>
          <w:i/>
          <w:sz w:val="22"/>
          <w:szCs w:val="22"/>
        </w:rPr>
        <w:t>3</w:t>
      </w:r>
      <w:r w:rsidR="00EA7942" w:rsidRPr="00ED2B98">
        <w:rPr>
          <w:rFonts w:ascii="Arial" w:hAnsi="Arial" w:cs="Arial"/>
          <w:i/>
          <w:sz w:val="22"/>
          <w:szCs w:val="22"/>
        </w:rPr>
        <w:t>,</w:t>
      </w:r>
      <w:r w:rsidR="00ED2B98" w:rsidRPr="00ED2B98">
        <w:rPr>
          <w:rFonts w:ascii="Arial" w:hAnsi="Arial" w:cs="Arial"/>
          <w:i/>
          <w:sz w:val="22"/>
          <w:szCs w:val="22"/>
        </w:rPr>
        <w:t xml:space="preserve"> </w:t>
      </w:r>
      <w:r w:rsidR="00EA7942" w:rsidRPr="00ED2B98">
        <w:rPr>
          <w:rFonts w:ascii="Arial" w:hAnsi="Arial" w:cs="Arial"/>
          <w:i/>
          <w:sz w:val="22"/>
          <w:szCs w:val="22"/>
        </w:rPr>
        <w:t xml:space="preserve">em consonância com o artigo </w:t>
      </w:r>
      <w:r w:rsidR="006C2642" w:rsidRPr="00ED2B98">
        <w:rPr>
          <w:rFonts w:ascii="Arial" w:hAnsi="Arial" w:cs="Arial"/>
          <w:i/>
          <w:sz w:val="22"/>
          <w:szCs w:val="22"/>
        </w:rPr>
        <w:t>2</w:t>
      </w:r>
      <w:r w:rsidR="00ED2B98" w:rsidRPr="00ED2B98">
        <w:rPr>
          <w:rFonts w:ascii="Arial" w:hAnsi="Arial" w:cs="Arial"/>
          <w:i/>
          <w:sz w:val="22"/>
          <w:szCs w:val="22"/>
        </w:rPr>
        <w:t>12</w:t>
      </w:r>
      <w:r w:rsidR="006C2642" w:rsidRPr="00ED2B98">
        <w:rPr>
          <w:rFonts w:ascii="Arial" w:hAnsi="Arial" w:cs="Arial"/>
          <w:i/>
          <w:sz w:val="22"/>
          <w:szCs w:val="22"/>
        </w:rPr>
        <w:t xml:space="preserve"> da Lei Complementar nº.</w:t>
      </w:r>
      <w:r w:rsidR="00ED2B98">
        <w:rPr>
          <w:rFonts w:ascii="Arial" w:hAnsi="Arial" w:cs="Arial"/>
          <w:i/>
          <w:sz w:val="22"/>
          <w:szCs w:val="22"/>
        </w:rPr>
        <w:t xml:space="preserve"> </w:t>
      </w:r>
      <w:r w:rsidR="006C2642" w:rsidRPr="00ED2B98">
        <w:rPr>
          <w:rFonts w:ascii="Arial" w:hAnsi="Arial" w:cs="Arial"/>
          <w:i/>
          <w:sz w:val="22"/>
          <w:szCs w:val="22"/>
        </w:rPr>
        <w:t>001,</w:t>
      </w:r>
      <w:r w:rsidR="00ED2B98">
        <w:rPr>
          <w:rFonts w:ascii="Arial" w:hAnsi="Arial" w:cs="Arial"/>
          <w:i/>
          <w:sz w:val="22"/>
          <w:szCs w:val="22"/>
        </w:rPr>
        <w:t xml:space="preserve"> </w:t>
      </w:r>
      <w:r w:rsidR="006C2642" w:rsidRPr="00ED2B98">
        <w:rPr>
          <w:rFonts w:ascii="Arial" w:hAnsi="Arial" w:cs="Arial"/>
          <w:i/>
          <w:sz w:val="22"/>
          <w:szCs w:val="22"/>
        </w:rPr>
        <w:t>de 15 de julho de 2008;</w:t>
      </w:r>
    </w:p>
    <w:p w:rsidR="007A087D" w:rsidRPr="00ED2B98" w:rsidRDefault="007A087D" w:rsidP="007A087D">
      <w:pPr>
        <w:ind w:left="851" w:right="-285" w:firstLine="708"/>
        <w:jc w:val="center"/>
        <w:rPr>
          <w:rFonts w:ascii="Arial" w:hAnsi="Arial" w:cs="Arial"/>
          <w:i/>
          <w:sz w:val="22"/>
          <w:szCs w:val="22"/>
          <w:lang w:val="pt-PT"/>
        </w:rPr>
      </w:pPr>
    </w:p>
    <w:p w:rsidR="007A087D" w:rsidRPr="00ED2B98" w:rsidRDefault="007A087D" w:rsidP="007A087D">
      <w:pPr>
        <w:ind w:right="-285" w:firstLine="708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ED2B98">
        <w:rPr>
          <w:rFonts w:ascii="Arial" w:hAnsi="Arial" w:cs="Arial"/>
          <w:b/>
          <w:bCs/>
          <w:sz w:val="24"/>
          <w:szCs w:val="24"/>
          <w:lang w:val="pt-PT"/>
        </w:rPr>
        <w:t>RESOLVE:</w:t>
      </w:r>
    </w:p>
    <w:p w:rsidR="007A087D" w:rsidRPr="00ED2B98" w:rsidRDefault="007A087D" w:rsidP="007A087D">
      <w:pPr>
        <w:ind w:right="-285" w:firstLine="708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D2B98" w:rsidRPr="00ED2B98" w:rsidRDefault="007A087D" w:rsidP="007A087D">
      <w:pPr>
        <w:pStyle w:val="Recuodecorpodetexto2"/>
        <w:tabs>
          <w:tab w:val="left" w:pos="8504"/>
        </w:tabs>
        <w:ind w:left="851" w:right="-285" w:firstLine="1417"/>
        <w:rPr>
          <w:rFonts w:ascii="Arial" w:hAnsi="Arial" w:cs="Arial"/>
          <w:szCs w:val="24"/>
        </w:rPr>
      </w:pPr>
      <w:r w:rsidRPr="00ED2B98">
        <w:rPr>
          <w:rFonts w:ascii="Arial" w:hAnsi="Arial" w:cs="Arial"/>
          <w:b/>
          <w:szCs w:val="24"/>
        </w:rPr>
        <w:t>Art. 1º</w:t>
      </w:r>
      <w:r w:rsidRPr="00ED2B98">
        <w:rPr>
          <w:rFonts w:ascii="Arial" w:hAnsi="Arial" w:cs="Arial"/>
          <w:szCs w:val="24"/>
        </w:rPr>
        <w:t xml:space="preserve"> Prorrogar os respectivos trabalhos por mais </w:t>
      </w:r>
      <w:r w:rsidR="001F121A">
        <w:rPr>
          <w:rFonts w:ascii="Arial" w:hAnsi="Arial" w:cs="Arial"/>
          <w:szCs w:val="24"/>
        </w:rPr>
        <w:t>cinco</w:t>
      </w:r>
      <w:r w:rsidRPr="00ED2B98">
        <w:rPr>
          <w:rFonts w:ascii="Arial" w:hAnsi="Arial" w:cs="Arial"/>
          <w:szCs w:val="24"/>
        </w:rPr>
        <w:t xml:space="preserve"> dias, </w:t>
      </w:r>
      <w:r w:rsidR="00ED2B98" w:rsidRPr="00ED2B98">
        <w:rPr>
          <w:rFonts w:ascii="Arial" w:hAnsi="Arial" w:cs="Arial"/>
          <w:szCs w:val="24"/>
        </w:rPr>
        <w:t>contados a partir d</w:t>
      </w:r>
      <w:r w:rsidR="007E1BEE">
        <w:rPr>
          <w:rFonts w:ascii="Arial" w:hAnsi="Arial" w:cs="Arial"/>
          <w:szCs w:val="24"/>
        </w:rPr>
        <w:t>essa data</w:t>
      </w:r>
      <w:bookmarkStart w:id="0" w:name="_GoBack"/>
      <w:bookmarkEnd w:id="0"/>
      <w:r w:rsidR="00ED2B98" w:rsidRPr="00ED2B98">
        <w:rPr>
          <w:rFonts w:ascii="Arial" w:hAnsi="Arial" w:cs="Arial"/>
          <w:szCs w:val="24"/>
        </w:rPr>
        <w:t>.</w:t>
      </w:r>
    </w:p>
    <w:p w:rsidR="00ED2B98" w:rsidRPr="001F121A" w:rsidRDefault="00ED2B98" w:rsidP="005C2CBC">
      <w:pPr>
        <w:pStyle w:val="Recuodecorpodetexto"/>
        <w:ind w:left="851" w:right="-285" w:firstLine="1417"/>
        <w:rPr>
          <w:rFonts w:ascii="Arial" w:hAnsi="Arial" w:cs="Arial"/>
          <w:b/>
          <w:szCs w:val="24"/>
        </w:rPr>
      </w:pPr>
    </w:p>
    <w:p w:rsidR="00FD1490" w:rsidRPr="001F121A" w:rsidRDefault="005C2CBC" w:rsidP="001F121A">
      <w:pPr>
        <w:ind w:left="851" w:right="-28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121A">
        <w:rPr>
          <w:rFonts w:ascii="Arial" w:hAnsi="Arial" w:cs="Arial"/>
          <w:b/>
          <w:sz w:val="24"/>
          <w:szCs w:val="24"/>
        </w:rPr>
        <w:t xml:space="preserve">Art. </w:t>
      </w:r>
      <w:r w:rsidR="007A087D" w:rsidRPr="001F121A">
        <w:rPr>
          <w:rFonts w:ascii="Arial" w:hAnsi="Arial" w:cs="Arial"/>
          <w:b/>
          <w:sz w:val="24"/>
          <w:szCs w:val="24"/>
        </w:rPr>
        <w:t>2</w:t>
      </w:r>
      <w:r w:rsidRPr="001F121A">
        <w:rPr>
          <w:rFonts w:ascii="Arial" w:hAnsi="Arial" w:cs="Arial"/>
          <w:b/>
          <w:sz w:val="24"/>
          <w:szCs w:val="24"/>
        </w:rPr>
        <w:t>º</w:t>
      </w:r>
      <w:r w:rsidRPr="001F121A">
        <w:rPr>
          <w:rFonts w:ascii="Arial" w:hAnsi="Arial" w:cs="Arial"/>
          <w:sz w:val="24"/>
          <w:szCs w:val="24"/>
        </w:rPr>
        <w:t xml:space="preserve"> </w:t>
      </w:r>
      <w:r w:rsidR="006B588A" w:rsidRPr="001F121A">
        <w:rPr>
          <w:rFonts w:ascii="Arial" w:hAnsi="Arial" w:cs="Arial"/>
          <w:color w:val="000000" w:themeColor="text1"/>
          <w:sz w:val="24"/>
          <w:szCs w:val="24"/>
        </w:rPr>
        <w:t>Es</w:t>
      </w:r>
      <w:r w:rsidR="00ED2B98" w:rsidRPr="001F121A">
        <w:rPr>
          <w:rFonts w:ascii="Arial" w:hAnsi="Arial" w:cs="Arial"/>
          <w:color w:val="000000" w:themeColor="text1"/>
          <w:sz w:val="24"/>
          <w:szCs w:val="24"/>
        </w:rPr>
        <w:t>s</w:t>
      </w:r>
      <w:r w:rsidR="006B588A" w:rsidRPr="001F121A">
        <w:rPr>
          <w:rFonts w:ascii="Arial" w:hAnsi="Arial" w:cs="Arial"/>
          <w:color w:val="000000" w:themeColor="text1"/>
          <w:sz w:val="24"/>
          <w:szCs w:val="24"/>
        </w:rPr>
        <w:t>a portaria entra em vigor na data de sua publicação</w:t>
      </w:r>
      <w:r w:rsidR="001F121A" w:rsidRPr="001F121A">
        <w:rPr>
          <w:rFonts w:ascii="Arial" w:hAnsi="Arial" w:cs="Arial"/>
          <w:color w:val="000000" w:themeColor="text1"/>
          <w:sz w:val="24"/>
          <w:szCs w:val="24"/>
        </w:rPr>
        <w:t>,</w:t>
      </w:r>
      <w:r w:rsidR="001F12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121A" w:rsidRPr="001F121A">
        <w:rPr>
          <w:rFonts w:ascii="Arial" w:hAnsi="Arial" w:cs="Arial"/>
          <w:color w:val="000000" w:themeColor="text1"/>
          <w:sz w:val="24"/>
          <w:szCs w:val="24"/>
        </w:rPr>
        <w:t>retroagindo os seus efeitos a 1</w:t>
      </w:r>
      <w:r w:rsidR="001F121A">
        <w:rPr>
          <w:rFonts w:ascii="Arial" w:hAnsi="Arial" w:cs="Arial"/>
          <w:color w:val="000000" w:themeColor="text1"/>
          <w:sz w:val="24"/>
          <w:szCs w:val="24"/>
        </w:rPr>
        <w:t>9</w:t>
      </w:r>
      <w:r w:rsidR="001F121A" w:rsidRPr="001F121A">
        <w:rPr>
          <w:rFonts w:ascii="Arial" w:hAnsi="Arial" w:cs="Arial"/>
          <w:color w:val="000000" w:themeColor="text1"/>
          <w:sz w:val="24"/>
          <w:szCs w:val="24"/>
        </w:rPr>
        <w:t xml:space="preserve"> de agosto</w:t>
      </w:r>
      <w:r w:rsidR="001F121A">
        <w:rPr>
          <w:rFonts w:ascii="Arial" w:hAnsi="Arial" w:cs="Arial"/>
          <w:color w:val="000000" w:themeColor="text1"/>
          <w:sz w:val="24"/>
          <w:szCs w:val="24"/>
        </w:rPr>
        <w:t xml:space="preserve"> do corrente ano</w:t>
      </w:r>
      <w:r w:rsidR="001F121A" w:rsidRPr="001F121A">
        <w:rPr>
          <w:rFonts w:ascii="Arial" w:hAnsi="Arial" w:cs="Arial"/>
          <w:color w:val="000000" w:themeColor="text1"/>
          <w:sz w:val="24"/>
          <w:szCs w:val="24"/>
        </w:rPr>
        <w:t>, com a convalidação de todos os atos praticados pela Comissão</w:t>
      </w:r>
      <w:r w:rsidR="001F121A" w:rsidRPr="001F121A">
        <w:rPr>
          <w:rFonts w:ascii="Arial" w:hAnsi="Arial" w:cs="Arial"/>
          <w:sz w:val="24"/>
          <w:szCs w:val="24"/>
        </w:rPr>
        <w:t xml:space="preserve"> nomeada pela Portaria nº. 119, de 20 de maio de 2013</w:t>
      </w:r>
      <w:r w:rsidR="00FD1490" w:rsidRPr="001F121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A2577" w:rsidRPr="001F121A" w:rsidRDefault="004A2577" w:rsidP="005C2CBC">
      <w:pPr>
        <w:pStyle w:val="Recuodecorpodetexto"/>
        <w:ind w:left="851" w:right="-285" w:firstLine="1417"/>
        <w:rPr>
          <w:rFonts w:ascii="Arial" w:hAnsi="Arial" w:cs="Arial"/>
          <w:color w:val="000000" w:themeColor="text1"/>
          <w:szCs w:val="24"/>
        </w:rPr>
      </w:pPr>
    </w:p>
    <w:p w:rsidR="006B588A" w:rsidRPr="00ED2B98" w:rsidRDefault="006B588A" w:rsidP="005C2CBC">
      <w:pPr>
        <w:spacing w:line="360" w:lineRule="auto"/>
        <w:ind w:left="851" w:right="-285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D2B98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ED2B98" w:rsidRDefault="001C4947" w:rsidP="006364A3">
      <w:pPr>
        <w:spacing w:line="360" w:lineRule="auto"/>
        <w:ind w:left="851" w:right="-285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2B98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ED2B98">
        <w:rPr>
          <w:rFonts w:ascii="Arial" w:hAnsi="Arial" w:cs="Arial"/>
          <w:color w:val="000000" w:themeColor="text1"/>
          <w:sz w:val="24"/>
          <w:szCs w:val="24"/>
        </w:rPr>
        <w:t>lio,</w:t>
      </w:r>
      <w:r w:rsidR="00153C2D" w:rsidRPr="00ED2B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121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1C89" w:rsidRPr="00ED2B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D2B98">
        <w:rPr>
          <w:rFonts w:ascii="Arial" w:hAnsi="Arial" w:cs="Arial"/>
          <w:color w:val="000000" w:themeColor="text1"/>
          <w:sz w:val="24"/>
          <w:szCs w:val="24"/>
        </w:rPr>
        <w:t>de</w:t>
      </w:r>
      <w:r w:rsidR="001F121A">
        <w:rPr>
          <w:rFonts w:ascii="Arial" w:hAnsi="Arial" w:cs="Arial"/>
          <w:color w:val="000000" w:themeColor="text1"/>
          <w:sz w:val="24"/>
          <w:szCs w:val="24"/>
        </w:rPr>
        <w:t xml:space="preserve"> agosto </w:t>
      </w:r>
      <w:r w:rsidR="00DD59DA" w:rsidRPr="00ED2B98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803FE9" w:rsidRPr="00ED2B98">
        <w:rPr>
          <w:rFonts w:ascii="Arial" w:hAnsi="Arial" w:cs="Arial"/>
          <w:color w:val="000000" w:themeColor="text1"/>
          <w:sz w:val="24"/>
          <w:szCs w:val="24"/>
        </w:rPr>
        <w:t>201</w:t>
      </w:r>
      <w:r w:rsidR="00ED2B98" w:rsidRPr="00ED2B98">
        <w:rPr>
          <w:rFonts w:ascii="Arial" w:hAnsi="Arial" w:cs="Arial"/>
          <w:color w:val="000000" w:themeColor="text1"/>
          <w:sz w:val="24"/>
          <w:szCs w:val="24"/>
        </w:rPr>
        <w:t>3</w:t>
      </w:r>
      <w:r w:rsidR="00DD59DA" w:rsidRPr="00ED2B9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D59DA" w:rsidRPr="00ED2B98" w:rsidRDefault="00DD59DA" w:rsidP="00BD4712">
      <w:pPr>
        <w:ind w:left="851" w:right="-285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ED2B98" w:rsidRDefault="00DD59DA" w:rsidP="00BD4712">
      <w:pPr>
        <w:ind w:left="851" w:right="-285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D2B98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ED2B98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136769" w:rsidRPr="00ED2B98" w:rsidRDefault="00DD59DA" w:rsidP="002332AA">
      <w:pPr>
        <w:pStyle w:val="Ttulo1"/>
        <w:ind w:left="851" w:right="-285"/>
        <w:jc w:val="center"/>
        <w:rPr>
          <w:color w:val="000000" w:themeColor="text1"/>
          <w:sz w:val="24"/>
          <w:szCs w:val="24"/>
        </w:rPr>
      </w:pPr>
      <w:r w:rsidRPr="00ED2B98">
        <w:rPr>
          <w:rFonts w:cs="Arial"/>
          <w:color w:val="000000" w:themeColor="text1"/>
          <w:sz w:val="24"/>
          <w:szCs w:val="24"/>
        </w:rPr>
        <w:t xml:space="preserve">Prefeito </w:t>
      </w:r>
      <w:r w:rsidR="00ED2B98" w:rsidRPr="00ED2B98">
        <w:rPr>
          <w:rFonts w:cs="Arial"/>
          <w:color w:val="000000" w:themeColor="text1"/>
          <w:sz w:val="24"/>
          <w:szCs w:val="24"/>
        </w:rPr>
        <w:t>de Campos de Júlio</w:t>
      </w:r>
    </w:p>
    <w:sectPr w:rsidR="00136769" w:rsidRPr="00ED2B98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0FE2"/>
    <w:rsid w:val="000174DB"/>
    <w:rsid w:val="000307AD"/>
    <w:rsid w:val="00031758"/>
    <w:rsid w:val="00047D5A"/>
    <w:rsid w:val="0005189A"/>
    <w:rsid w:val="00056C04"/>
    <w:rsid w:val="00061BC8"/>
    <w:rsid w:val="000770E0"/>
    <w:rsid w:val="00080BA1"/>
    <w:rsid w:val="000A6F91"/>
    <w:rsid w:val="000A7620"/>
    <w:rsid w:val="000C25FA"/>
    <w:rsid w:val="000F3AFE"/>
    <w:rsid w:val="00100AE2"/>
    <w:rsid w:val="001209AB"/>
    <w:rsid w:val="001235B7"/>
    <w:rsid w:val="00136769"/>
    <w:rsid w:val="00136FFA"/>
    <w:rsid w:val="001400B5"/>
    <w:rsid w:val="001432E4"/>
    <w:rsid w:val="00150B22"/>
    <w:rsid w:val="00153C2D"/>
    <w:rsid w:val="00157683"/>
    <w:rsid w:val="00161E46"/>
    <w:rsid w:val="00166612"/>
    <w:rsid w:val="001725D7"/>
    <w:rsid w:val="001A43F3"/>
    <w:rsid w:val="001B6651"/>
    <w:rsid w:val="001C401A"/>
    <w:rsid w:val="001C4947"/>
    <w:rsid w:val="001F121A"/>
    <w:rsid w:val="00203759"/>
    <w:rsid w:val="00211694"/>
    <w:rsid w:val="002256F1"/>
    <w:rsid w:val="002332AA"/>
    <w:rsid w:val="00234C8C"/>
    <w:rsid w:val="00253F8A"/>
    <w:rsid w:val="00277D74"/>
    <w:rsid w:val="0029044A"/>
    <w:rsid w:val="00294C01"/>
    <w:rsid w:val="002A31DD"/>
    <w:rsid w:val="002A402D"/>
    <w:rsid w:val="002A4BB7"/>
    <w:rsid w:val="002B29A2"/>
    <w:rsid w:val="002C0C77"/>
    <w:rsid w:val="002C1919"/>
    <w:rsid w:val="002C2A89"/>
    <w:rsid w:val="002C47DB"/>
    <w:rsid w:val="002E22A7"/>
    <w:rsid w:val="002F0DE6"/>
    <w:rsid w:val="002F44BB"/>
    <w:rsid w:val="00313D67"/>
    <w:rsid w:val="00320C8D"/>
    <w:rsid w:val="00326ED9"/>
    <w:rsid w:val="003440DA"/>
    <w:rsid w:val="00347E5F"/>
    <w:rsid w:val="00354D64"/>
    <w:rsid w:val="00355291"/>
    <w:rsid w:val="0036273C"/>
    <w:rsid w:val="0036474D"/>
    <w:rsid w:val="00370935"/>
    <w:rsid w:val="00372BD1"/>
    <w:rsid w:val="0037435F"/>
    <w:rsid w:val="003C17D8"/>
    <w:rsid w:val="003C33B3"/>
    <w:rsid w:val="003D46FA"/>
    <w:rsid w:val="003D6C8B"/>
    <w:rsid w:val="003E1F1C"/>
    <w:rsid w:val="0040229B"/>
    <w:rsid w:val="004251DF"/>
    <w:rsid w:val="00426C18"/>
    <w:rsid w:val="00430EAC"/>
    <w:rsid w:val="004335BB"/>
    <w:rsid w:val="00446892"/>
    <w:rsid w:val="004623CF"/>
    <w:rsid w:val="00462426"/>
    <w:rsid w:val="004701D8"/>
    <w:rsid w:val="004760CE"/>
    <w:rsid w:val="0049262E"/>
    <w:rsid w:val="004A2577"/>
    <w:rsid w:val="004B519A"/>
    <w:rsid w:val="004C7A12"/>
    <w:rsid w:val="004D2640"/>
    <w:rsid w:val="004D4971"/>
    <w:rsid w:val="0051291B"/>
    <w:rsid w:val="00537717"/>
    <w:rsid w:val="00540E2E"/>
    <w:rsid w:val="00585834"/>
    <w:rsid w:val="0058795A"/>
    <w:rsid w:val="005A1009"/>
    <w:rsid w:val="005B7318"/>
    <w:rsid w:val="005C2CBC"/>
    <w:rsid w:val="005E0DD1"/>
    <w:rsid w:val="005E3965"/>
    <w:rsid w:val="005E3D77"/>
    <w:rsid w:val="005E474B"/>
    <w:rsid w:val="00627E46"/>
    <w:rsid w:val="006364A3"/>
    <w:rsid w:val="00655806"/>
    <w:rsid w:val="006559DE"/>
    <w:rsid w:val="00656976"/>
    <w:rsid w:val="00661FCD"/>
    <w:rsid w:val="00667436"/>
    <w:rsid w:val="00671F76"/>
    <w:rsid w:val="00676ACB"/>
    <w:rsid w:val="00692C44"/>
    <w:rsid w:val="006A2AB2"/>
    <w:rsid w:val="006B588A"/>
    <w:rsid w:val="006C2642"/>
    <w:rsid w:val="006C49FC"/>
    <w:rsid w:val="006D3E7C"/>
    <w:rsid w:val="006E30ED"/>
    <w:rsid w:val="006E4799"/>
    <w:rsid w:val="006F0654"/>
    <w:rsid w:val="006F1365"/>
    <w:rsid w:val="006F1650"/>
    <w:rsid w:val="006F7F17"/>
    <w:rsid w:val="007120CC"/>
    <w:rsid w:val="007155BF"/>
    <w:rsid w:val="007160F0"/>
    <w:rsid w:val="00720EC9"/>
    <w:rsid w:val="00734FF4"/>
    <w:rsid w:val="00735A41"/>
    <w:rsid w:val="00751E7C"/>
    <w:rsid w:val="00756102"/>
    <w:rsid w:val="00762DF9"/>
    <w:rsid w:val="00791D04"/>
    <w:rsid w:val="007A0214"/>
    <w:rsid w:val="007A087D"/>
    <w:rsid w:val="007C36B5"/>
    <w:rsid w:val="007C7CED"/>
    <w:rsid w:val="007D5200"/>
    <w:rsid w:val="007E1BEE"/>
    <w:rsid w:val="007E5490"/>
    <w:rsid w:val="007E5CDC"/>
    <w:rsid w:val="00800515"/>
    <w:rsid w:val="00801565"/>
    <w:rsid w:val="00803FE9"/>
    <w:rsid w:val="00806E0D"/>
    <w:rsid w:val="00813994"/>
    <w:rsid w:val="00821599"/>
    <w:rsid w:val="0082159D"/>
    <w:rsid w:val="00822878"/>
    <w:rsid w:val="0083446C"/>
    <w:rsid w:val="008376C7"/>
    <w:rsid w:val="008435EB"/>
    <w:rsid w:val="00864081"/>
    <w:rsid w:val="008978C2"/>
    <w:rsid w:val="008A1F15"/>
    <w:rsid w:val="008E0690"/>
    <w:rsid w:val="008F0C40"/>
    <w:rsid w:val="008F1D39"/>
    <w:rsid w:val="0090586B"/>
    <w:rsid w:val="0091355D"/>
    <w:rsid w:val="00920BDC"/>
    <w:rsid w:val="00925A37"/>
    <w:rsid w:val="009263DD"/>
    <w:rsid w:val="00934CA9"/>
    <w:rsid w:val="00935500"/>
    <w:rsid w:val="009451E1"/>
    <w:rsid w:val="00952CA3"/>
    <w:rsid w:val="0095537C"/>
    <w:rsid w:val="00981AC7"/>
    <w:rsid w:val="00982315"/>
    <w:rsid w:val="009A574A"/>
    <w:rsid w:val="009B1791"/>
    <w:rsid w:val="009B72D1"/>
    <w:rsid w:val="009C0EF4"/>
    <w:rsid w:val="009C3CB2"/>
    <w:rsid w:val="009F00B0"/>
    <w:rsid w:val="00A04192"/>
    <w:rsid w:val="00A07CFA"/>
    <w:rsid w:val="00A10EA9"/>
    <w:rsid w:val="00A24278"/>
    <w:rsid w:val="00A35448"/>
    <w:rsid w:val="00A37C46"/>
    <w:rsid w:val="00A42EF8"/>
    <w:rsid w:val="00A46F05"/>
    <w:rsid w:val="00A5218B"/>
    <w:rsid w:val="00A665ED"/>
    <w:rsid w:val="00A911A9"/>
    <w:rsid w:val="00AB5DBE"/>
    <w:rsid w:val="00AD35AA"/>
    <w:rsid w:val="00AD45ED"/>
    <w:rsid w:val="00AE1B79"/>
    <w:rsid w:val="00AF2B6F"/>
    <w:rsid w:val="00AF5E4B"/>
    <w:rsid w:val="00B02C67"/>
    <w:rsid w:val="00B123A8"/>
    <w:rsid w:val="00B2175A"/>
    <w:rsid w:val="00B43CE8"/>
    <w:rsid w:val="00B51A24"/>
    <w:rsid w:val="00B57B30"/>
    <w:rsid w:val="00B916B7"/>
    <w:rsid w:val="00BA5F9B"/>
    <w:rsid w:val="00BB19D4"/>
    <w:rsid w:val="00BB1A84"/>
    <w:rsid w:val="00BC6A93"/>
    <w:rsid w:val="00BC7345"/>
    <w:rsid w:val="00BD4712"/>
    <w:rsid w:val="00BE409E"/>
    <w:rsid w:val="00BF356A"/>
    <w:rsid w:val="00C004FB"/>
    <w:rsid w:val="00C12872"/>
    <w:rsid w:val="00C326F5"/>
    <w:rsid w:val="00C50EEE"/>
    <w:rsid w:val="00C568FD"/>
    <w:rsid w:val="00C65032"/>
    <w:rsid w:val="00C75FC0"/>
    <w:rsid w:val="00C80D0E"/>
    <w:rsid w:val="00C862D8"/>
    <w:rsid w:val="00CB1476"/>
    <w:rsid w:val="00CB5298"/>
    <w:rsid w:val="00CE127A"/>
    <w:rsid w:val="00D140EF"/>
    <w:rsid w:val="00D145FE"/>
    <w:rsid w:val="00D22D53"/>
    <w:rsid w:val="00D26519"/>
    <w:rsid w:val="00D36AD2"/>
    <w:rsid w:val="00D5364B"/>
    <w:rsid w:val="00D65CEC"/>
    <w:rsid w:val="00D7288B"/>
    <w:rsid w:val="00D77285"/>
    <w:rsid w:val="00D80A95"/>
    <w:rsid w:val="00D87DDF"/>
    <w:rsid w:val="00D97DE4"/>
    <w:rsid w:val="00DB059C"/>
    <w:rsid w:val="00DC3E10"/>
    <w:rsid w:val="00DD59DA"/>
    <w:rsid w:val="00DD764D"/>
    <w:rsid w:val="00DE1530"/>
    <w:rsid w:val="00DE64E6"/>
    <w:rsid w:val="00DE6D5D"/>
    <w:rsid w:val="00DF72F4"/>
    <w:rsid w:val="00DF739E"/>
    <w:rsid w:val="00E14FC0"/>
    <w:rsid w:val="00E1777C"/>
    <w:rsid w:val="00E5372B"/>
    <w:rsid w:val="00E57E71"/>
    <w:rsid w:val="00E707B5"/>
    <w:rsid w:val="00E7478A"/>
    <w:rsid w:val="00E86C4B"/>
    <w:rsid w:val="00E91A2C"/>
    <w:rsid w:val="00E93F6A"/>
    <w:rsid w:val="00E968BF"/>
    <w:rsid w:val="00EA256F"/>
    <w:rsid w:val="00EA7942"/>
    <w:rsid w:val="00EB0B25"/>
    <w:rsid w:val="00EC0C33"/>
    <w:rsid w:val="00EC183C"/>
    <w:rsid w:val="00EC58EE"/>
    <w:rsid w:val="00EC6306"/>
    <w:rsid w:val="00ED2B98"/>
    <w:rsid w:val="00ED33C2"/>
    <w:rsid w:val="00ED3E22"/>
    <w:rsid w:val="00EE1C89"/>
    <w:rsid w:val="00EE5FDB"/>
    <w:rsid w:val="00EE6219"/>
    <w:rsid w:val="00EE776A"/>
    <w:rsid w:val="00EF1572"/>
    <w:rsid w:val="00EF4D5C"/>
    <w:rsid w:val="00F11D67"/>
    <w:rsid w:val="00F20BEC"/>
    <w:rsid w:val="00F23443"/>
    <w:rsid w:val="00F40BA9"/>
    <w:rsid w:val="00F527DD"/>
    <w:rsid w:val="00F5450F"/>
    <w:rsid w:val="00F62052"/>
    <w:rsid w:val="00F64026"/>
    <w:rsid w:val="00F7517D"/>
    <w:rsid w:val="00F76E38"/>
    <w:rsid w:val="00FA1455"/>
    <w:rsid w:val="00FD1490"/>
    <w:rsid w:val="00FE71C4"/>
    <w:rsid w:val="00FF025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uiPriority w:val="99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nfase">
    <w:name w:val="Emphasis"/>
    <w:basedOn w:val="Fontepargpadro"/>
    <w:uiPriority w:val="20"/>
    <w:qFormat/>
    <w:rsid w:val="00E86C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9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uiPriority w:val="99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nfase">
    <w:name w:val="Emphasis"/>
    <w:basedOn w:val="Fontepargpadro"/>
    <w:uiPriority w:val="20"/>
    <w:qFormat/>
    <w:rsid w:val="00E86C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9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80B3-F001-4726-B086-50693B97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2013-08-26T16:28:00Z</cp:lastPrinted>
  <dcterms:created xsi:type="dcterms:W3CDTF">2013-08-26T16:28:00Z</dcterms:created>
  <dcterms:modified xsi:type="dcterms:W3CDTF">2013-08-26T16:28:00Z</dcterms:modified>
</cp:coreProperties>
</file>