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9148319" w14:textId="2C89C6E2" w:rsidR="004D68ED" w:rsidRPr="00D460AC" w:rsidRDefault="004D68ED" w:rsidP="008257FB">
      <w:pPr>
        <w:spacing w:line="276" w:lineRule="auto"/>
        <w:jc w:val="center"/>
        <w:rPr>
          <w:rFonts w:eastAsiaTheme="minorHAnsi"/>
          <w:b/>
        </w:rPr>
      </w:pPr>
      <w:r w:rsidRPr="00D460AC">
        <w:rPr>
          <w:rFonts w:eastAsiaTheme="minorHAnsi"/>
          <w:b/>
        </w:rPr>
        <w:t xml:space="preserve">ESTUDO TÉCNICO PRELIMINAR </w:t>
      </w:r>
      <w:r w:rsidR="00612B1D" w:rsidRPr="00D460AC">
        <w:rPr>
          <w:rFonts w:eastAsiaTheme="minorHAnsi"/>
          <w:b/>
        </w:rPr>
        <w:t>–</w:t>
      </w:r>
      <w:r w:rsidRPr="00D460AC">
        <w:rPr>
          <w:rFonts w:eastAsiaTheme="minorHAnsi"/>
          <w:b/>
        </w:rPr>
        <w:t xml:space="preserve"> ETP</w:t>
      </w:r>
    </w:p>
    <w:p w14:paraId="610F137D" w14:textId="77777777" w:rsidR="00612B1D" w:rsidRPr="00D460AC" w:rsidRDefault="00612B1D" w:rsidP="008257FB">
      <w:pPr>
        <w:spacing w:line="276" w:lineRule="auto"/>
        <w:jc w:val="center"/>
        <w:rPr>
          <w:rFonts w:eastAsiaTheme="minorHAnsi"/>
          <w:b/>
        </w:rPr>
      </w:pPr>
    </w:p>
    <w:p w14:paraId="3C9F9C33" w14:textId="77777777" w:rsidR="00612B1D" w:rsidRPr="00D460AC" w:rsidRDefault="00612B1D" w:rsidP="008257FB">
      <w:pPr>
        <w:spacing w:line="276" w:lineRule="auto"/>
        <w:jc w:val="center"/>
        <w:rPr>
          <w:rFonts w:eastAsiaTheme="minorHAnsi"/>
        </w:rPr>
      </w:pPr>
    </w:p>
    <w:p w14:paraId="1B10C5D0" w14:textId="02F6413C" w:rsidR="004D68ED" w:rsidRPr="00D460AC" w:rsidRDefault="004D68ED" w:rsidP="008257FB">
      <w:pPr>
        <w:spacing w:line="276" w:lineRule="auto"/>
        <w:jc w:val="both"/>
        <w:rPr>
          <w:rFonts w:eastAsiaTheme="minorHAnsi"/>
          <w:b/>
        </w:rPr>
      </w:pPr>
      <w:r w:rsidRPr="00D460AC">
        <w:rPr>
          <w:rFonts w:eastAsiaTheme="minorHAnsi"/>
        </w:rPr>
        <w:tab/>
      </w:r>
      <w:r w:rsidRPr="00D460AC">
        <w:rPr>
          <w:rFonts w:eastAsiaTheme="minorHAnsi"/>
          <w:b/>
        </w:rPr>
        <w:t>INTRODUÇÃO</w:t>
      </w:r>
    </w:p>
    <w:p w14:paraId="1C322499" w14:textId="3C314488" w:rsidR="004D68ED" w:rsidRPr="00D460AC" w:rsidRDefault="004D68ED" w:rsidP="008257FB">
      <w:pPr>
        <w:spacing w:line="276" w:lineRule="auto"/>
        <w:jc w:val="both"/>
        <w:rPr>
          <w:rFonts w:eastAsiaTheme="minorHAnsi"/>
        </w:rPr>
      </w:pPr>
      <w:r w:rsidRPr="00D460AC">
        <w:rPr>
          <w:rFonts w:eastAsiaTheme="minorHAnsi"/>
        </w:rPr>
        <w:tab/>
        <w:t>O presente documento caracteriza a primeira etapa da fase de planejamento e apresenta os devidos estudos para a contratação de solução que atenderá à necessidade abaixo especificada.</w:t>
      </w:r>
    </w:p>
    <w:p w14:paraId="7796FE4F" w14:textId="04FA4474" w:rsidR="004D68ED" w:rsidRPr="00D460AC" w:rsidRDefault="004D68ED" w:rsidP="008257FB">
      <w:pPr>
        <w:spacing w:line="276" w:lineRule="auto"/>
        <w:jc w:val="both"/>
        <w:rPr>
          <w:rFonts w:eastAsiaTheme="minorHAnsi"/>
        </w:rPr>
      </w:pPr>
      <w:r w:rsidRPr="00D460AC">
        <w:rPr>
          <w:rFonts w:eastAsiaTheme="minorHAnsi"/>
        </w:rPr>
        <w:tab/>
        <w:t>O objetivo principal é estudar detalhadamente a necessidade</w:t>
      </w:r>
      <w:r w:rsidR="00A70EF7">
        <w:rPr>
          <w:rFonts w:eastAsiaTheme="minorHAnsi"/>
        </w:rPr>
        <w:t>, sua viabilidade</w:t>
      </w:r>
      <w:r w:rsidRPr="00D460AC">
        <w:rPr>
          <w:rFonts w:eastAsiaTheme="minorHAnsi"/>
        </w:rPr>
        <w:t xml:space="preserve"> e</w:t>
      </w:r>
      <w:r w:rsidR="00A70EF7">
        <w:rPr>
          <w:rFonts w:eastAsiaTheme="minorHAnsi"/>
        </w:rPr>
        <w:t xml:space="preserve"> então</w:t>
      </w:r>
      <w:r w:rsidRPr="00D460AC">
        <w:rPr>
          <w:rFonts w:eastAsiaTheme="minorHAnsi"/>
        </w:rPr>
        <w:t xml:space="preserve"> identificar no mercado a melhor solução para supri-la, em observância às normas vigentes e aos princípios que regem a Administração Pública.</w:t>
      </w:r>
    </w:p>
    <w:p w14:paraId="45F20B7E" w14:textId="76A70838" w:rsidR="004D68ED" w:rsidRPr="00D460AC" w:rsidRDefault="004D68ED" w:rsidP="008257FB">
      <w:pPr>
        <w:spacing w:line="276" w:lineRule="auto"/>
        <w:jc w:val="both"/>
        <w:rPr>
          <w:rFonts w:eastAsiaTheme="minorHAnsi"/>
        </w:rPr>
      </w:pPr>
      <w:r w:rsidRPr="00D460AC">
        <w:rPr>
          <w:rFonts w:eastAsiaTheme="minorHAnsi"/>
        </w:rPr>
        <w:t xml:space="preserve"> </w:t>
      </w:r>
    </w:p>
    <w:p w14:paraId="7DB96927" w14:textId="4FE9D1D2" w:rsidR="004D68ED" w:rsidRPr="00D460AC" w:rsidRDefault="004D68ED" w:rsidP="008257FB">
      <w:pPr>
        <w:spacing w:line="276" w:lineRule="auto"/>
        <w:jc w:val="both"/>
        <w:rPr>
          <w:rFonts w:eastAsiaTheme="minorHAnsi"/>
          <w:b/>
        </w:rPr>
      </w:pPr>
      <w:r w:rsidRPr="00D460AC">
        <w:rPr>
          <w:rFonts w:eastAsiaTheme="minorHAnsi"/>
        </w:rPr>
        <w:tab/>
      </w:r>
      <w:r w:rsidRPr="00D460AC">
        <w:rPr>
          <w:rFonts w:eastAsiaTheme="minorHAnsi"/>
          <w:b/>
        </w:rPr>
        <w:t>OBJETO</w:t>
      </w:r>
    </w:p>
    <w:p w14:paraId="68F5FBE9" w14:textId="2FAA47DF" w:rsidR="00612B1D" w:rsidRDefault="004D68ED" w:rsidP="008257FB">
      <w:pPr>
        <w:spacing w:line="276" w:lineRule="auto"/>
        <w:jc w:val="both"/>
        <w:rPr>
          <w:rFonts w:eastAsiaTheme="minorHAnsi"/>
        </w:rPr>
      </w:pPr>
      <w:r w:rsidRPr="00D460AC">
        <w:rPr>
          <w:rFonts w:eastAsiaTheme="minorHAnsi"/>
        </w:rPr>
        <w:tab/>
        <w:t xml:space="preserve">Contratação de empresa de engenharia para execução </w:t>
      </w:r>
      <w:r w:rsidR="00612B1D" w:rsidRPr="00D460AC">
        <w:rPr>
          <w:rFonts w:eastAsiaTheme="minorHAnsi"/>
        </w:rPr>
        <w:t xml:space="preserve">de obra </w:t>
      </w:r>
      <w:r w:rsidR="00144230">
        <w:rPr>
          <w:rFonts w:eastAsiaTheme="minorHAnsi"/>
        </w:rPr>
        <w:t>de</w:t>
      </w:r>
      <w:r w:rsidR="00A70EF7">
        <w:rPr>
          <w:rFonts w:eastAsiaTheme="minorHAnsi"/>
        </w:rPr>
        <w:t xml:space="preserve"> Reforma d</w:t>
      </w:r>
      <w:r w:rsidR="00144230">
        <w:rPr>
          <w:rFonts w:eastAsiaTheme="minorHAnsi"/>
        </w:rPr>
        <w:t>a</w:t>
      </w:r>
      <w:r w:rsidR="00A70EF7">
        <w:rPr>
          <w:rFonts w:eastAsiaTheme="minorHAnsi"/>
        </w:rPr>
        <w:t xml:space="preserve"> </w:t>
      </w:r>
      <w:r w:rsidR="00144230">
        <w:rPr>
          <w:rFonts w:eastAsiaTheme="minorHAnsi"/>
        </w:rPr>
        <w:t xml:space="preserve">Praça do Loteamento Vila Nova </w:t>
      </w:r>
      <w:r w:rsidR="00A70EF7">
        <w:rPr>
          <w:rFonts w:eastAsiaTheme="minorHAnsi"/>
        </w:rPr>
        <w:t>para atender as necessidades</w:t>
      </w:r>
      <w:r w:rsidR="00144230">
        <w:rPr>
          <w:rFonts w:eastAsiaTheme="minorHAnsi"/>
        </w:rPr>
        <w:t xml:space="preserve"> da Secretaria</w:t>
      </w:r>
      <w:r w:rsidR="00144230" w:rsidRPr="00144230">
        <w:rPr>
          <w:rFonts w:eastAsiaTheme="minorHAnsi"/>
        </w:rPr>
        <w:t xml:space="preserve"> Municipal de Obras Públicas e Serviços</w:t>
      </w:r>
      <w:r w:rsidR="00144230">
        <w:rPr>
          <w:rFonts w:eastAsiaTheme="minorHAnsi"/>
        </w:rPr>
        <w:t xml:space="preserve"> Urbanos.</w:t>
      </w:r>
    </w:p>
    <w:p w14:paraId="753C6F59" w14:textId="77777777" w:rsidR="00144230" w:rsidRPr="00D460AC" w:rsidRDefault="00144230" w:rsidP="008257FB">
      <w:pPr>
        <w:spacing w:line="276" w:lineRule="auto"/>
        <w:jc w:val="both"/>
        <w:rPr>
          <w:rFonts w:eastAsiaTheme="minorHAnsi"/>
        </w:rPr>
      </w:pPr>
    </w:p>
    <w:p w14:paraId="2B670AEB" w14:textId="53CC00D2" w:rsidR="004D68ED" w:rsidRPr="00D460AC" w:rsidRDefault="004D68ED" w:rsidP="00D460AC">
      <w:pPr>
        <w:pStyle w:val="PargrafodaLista"/>
        <w:numPr>
          <w:ilvl w:val="0"/>
          <w:numId w:val="15"/>
        </w:numPr>
        <w:tabs>
          <w:tab w:val="left" w:pos="708"/>
          <w:tab w:val="left" w:pos="1416"/>
          <w:tab w:val="left" w:pos="2124"/>
          <w:tab w:val="left" w:pos="2832"/>
          <w:tab w:val="left" w:pos="3540"/>
          <w:tab w:val="left" w:pos="4248"/>
          <w:tab w:val="left" w:pos="5160"/>
        </w:tabs>
        <w:spacing w:after="0"/>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LOCALIZAÇÃO DA OBRA/SERVIÇO</w:t>
      </w:r>
      <w:r w:rsidR="00612B1D" w:rsidRPr="00D460AC">
        <w:rPr>
          <w:rFonts w:ascii="Times New Roman" w:eastAsiaTheme="minorHAnsi" w:hAnsi="Times New Roman" w:cs="Times New Roman"/>
          <w:b/>
          <w:sz w:val="24"/>
          <w:szCs w:val="24"/>
        </w:rPr>
        <w:tab/>
      </w:r>
    </w:p>
    <w:p w14:paraId="37773187" w14:textId="646E1FDD" w:rsidR="004D68ED" w:rsidRPr="00D460AC" w:rsidRDefault="00612B1D" w:rsidP="008257FB">
      <w:pPr>
        <w:spacing w:line="276" w:lineRule="auto"/>
        <w:jc w:val="both"/>
        <w:rPr>
          <w:rFonts w:eastAsiaTheme="minorHAnsi"/>
        </w:rPr>
      </w:pPr>
      <w:r w:rsidRPr="00D460AC">
        <w:rPr>
          <w:rFonts w:eastAsiaTheme="minorHAnsi"/>
        </w:rPr>
        <w:tab/>
      </w:r>
      <w:r w:rsidR="004D68ED" w:rsidRPr="00D460AC">
        <w:rPr>
          <w:rFonts w:eastAsiaTheme="minorHAnsi"/>
        </w:rPr>
        <w:t xml:space="preserve">A obra em questão refere-se </w:t>
      </w:r>
      <w:r w:rsidRPr="00D460AC">
        <w:rPr>
          <w:rFonts w:eastAsiaTheme="minorHAnsi"/>
        </w:rPr>
        <w:t xml:space="preserve">a </w:t>
      </w:r>
      <w:r w:rsidR="00A70EF7">
        <w:rPr>
          <w:rFonts w:eastAsiaTheme="minorHAnsi"/>
        </w:rPr>
        <w:t xml:space="preserve">Reforma </w:t>
      </w:r>
      <w:r w:rsidR="000E55F7">
        <w:rPr>
          <w:rFonts w:eastAsiaTheme="minorHAnsi"/>
        </w:rPr>
        <w:t>da Praça do Loteamento Vila Nova</w:t>
      </w:r>
      <w:r w:rsidR="004D68ED" w:rsidRPr="00D460AC">
        <w:rPr>
          <w:rFonts w:eastAsiaTheme="minorHAnsi"/>
        </w:rPr>
        <w:t xml:space="preserve">, </w:t>
      </w:r>
      <w:r w:rsidR="00A70EF7" w:rsidRPr="00D460AC">
        <w:rPr>
          <w:rFonts w:eastAsiaTheme="minorHAnsi"/>
        </w:rPr>
        <w:t>localizada na</w:t>
      </w:r>
      <w:r w:rsidRPr="00D460AC">
        <w:rPr>
          <w:rFonts w:eastAsiaTheme="minorHAnsi"/>
        </w:rPr>
        <w:t xml:space="preserve"> </w:t>
      </w:r>
      <w:r w:rsidR="000E55F7">
        <w:rPr>
          <w:rFonts w:eastAsiaTheme="minorHAnsi"/>
        </w:rPr>
        <w:t>das Bromélias</w:t>
      </w:r>
      <w:r w:rsidR="00A70EF7">
        <w:rPr>
          <w:rFonts w:eastAsiaTheme="minorHAnsi"/>
        </w:rPr>
        <w:t xml:space="preserve">, </w:t>
      </w:r>
      <w:r w:rsidR="000E55F7">
        <w:rPr>
          <w:rFonts w:eastAsiaTheme="minorHAnsi"/>
        </w:rPr>
        <w:t>Loteamento Vila Nova no</w:t>
      </w:r>
      <w:r w:rsidR="00A70EF7">
        <w:rPr>
          <w:rFonts w:eastAsiaTheme="minorHAnsi"/>
        </w:rPr>
        <w:t xml:space="preserve"> </w:t>
      </w:r>
      <w:r w:rsidR="000E55F7">
        <w:rPr>
          <w:rFonts w:eastAsiaTheme="minorHAnsi"/>
        </w:rPr>
        <w:t>Município</w:t>
      </w:r>
      <w:r w:rsidR="00A70EF7">
        <w:rPr>
          <w:rFonts w:eastAsiaTheme="minorHAnsi"/>
        </w:rPr>
        <w:t xml:space="preserve"> de Campos de Júlio – MT.</w:t>
      </w:r>
    </w:p>
    <w:p w14:paraId="04ECD569" w14:textId="77777777" w:rsidR="004D68ED" w:rsidRPr="00D460AC" w:rsidRDefault="004D68ED" w:rsidP="008257FB">
      <w:pPr>
        <w:spacing w:line="276" w:lineRule="auto"/>
        <w:jc w:val="both"/>
        <w:rPr>
          <w:rFonts w:eastAsiaTheme="minorHAnsi"/>
        </w:rPr>
      </w:pPr>
    </w:p>
    <w:p w14:paraId="0D92BD8E" w14:textId="5457A191" w:rsidR="00A70EF7" w:rsidRDefault="00144230" w:rsidP="008257FB">
      <w:pPr>
        <w:spacing w:line="276" w:lineRule="auto"/>
        <w:jc w:val="center"/>
        <w:rPr>
          <w:rFonts w:eastAsiaTheme="minorHAnsi"/>
          <w:sz w:val="20"/>
        </w:rPr>
      </w:pPr>
      <w:r>
        <w:rPr>
          <w:noProof/>
        </w:rPr>
        <w:drawing>
          <wp:inline distT="0" distB="0" distL="0" distR="0" wp14:anchorId="40DE19E8" wp14:editId="7AA6E535">
            <wp:extent cx="2600696" cy="2796603"/>
            <wp:effectExtent l="0" t="0" r="9525" b="3810"/>
            <wp:docPr id="140868462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684627" name=""/>
                    <pic:cNvPicPr/>
                  </pic:nvPicPr>
                  <pic:blipFill>
                    <a:blip r:embed="rId8"/>
                    <a:stretch>
                      <a:fillRect/>
                    </a:stretch>
                  </pic:blipFill>
                  <pic:spPr>
                    <a:xfrm>
                      <a:off x="0" y="0"/>
                      <a:ext cx="2626938" cy="2824821"/>
                    </a:xfrm>
                    <a:prstGeom prst="rect">
                      <a:avLst/>
                    </a:prstGeom>
                  </pic:spPr>
                </pic:pic>
              </a:graphicData>
            </a:graphic>
          </wp:inline>
        </w:drawing>
      </w:r>
    </w:p>
    <w:p w14:paraId="72B3D25E" w14:textId="517EB85E" w:rsidR="004D68ED" w:rsidRDefault="004D68ED" w:rsidP="008257FB">
      <w:pPr>
        <w:spacing w:line="276" w:lineRule="auto"/>
        <w:jc w:val="center"/>
        <w:rPr>
          <w:rFonts w:eastAsiaTheme="minorHAnsi"/>
          <w:sz w:val="20"/>
        </w:rPr>
      </w:pPr>
      <w:r w:rsidRPr="00D460AC">
        <w:rPr>
          <w:rFonts w:eastAsiaTheme="minorHAnsi"/>
          <w:sz w:val="20"/>
        </w:rPr>
        <w:t xml:space="preserve">Imagem: localização </w:t>
      </w:r>
      <w:r w:rsidR="008257FB" w:rsidRPr="00D460AC">
        <w:rPr>
          <w:rFonts w:eastAsiaTheme="minorHAnsi"/>
          <w:sz w:val="20"/>
        </w:rPr>
        <w:t>do empreendimento.</w:t>
      </w:r>
    </w:p>
    <w:p w14:paraId="646AAC05" w14:textId="0D6F3637" w:rsidR="00A70EF7" w:rsidRPr="00D460AC" w:rsidRDefault="00A70EF7" w:rsidP="008257FB">
      <w:pPr>
        <w:spacing w:line="276" w:lineRule="auto"/>
        <w:jc w:val="center"/>
        <w:rPr>
          <w:rFonts w:eastAsiaTheme="minorHAnsi"/>
          <w:sz w:val="20"/>
        </w:rPr>
      </w:pPr>
      <w:r>
        <w:rPr>
          <w:rFonts w:eastAsiaTheme="minorHAnsi"/>
          <w:sz w:val="20"/>
        </w:rPr>
        <w:t xml:space="preserve">Fonte: </w:t>
      </w:r>
      <w:proofErr w:type="spellStart"/>
      <w:r>
        <w:rPr>
          <w:rFonts w:eastAsiaTheme="minorHAnsi"/>
          <w:sz w:val="20"/>
        </w:rPr>
        <w:t>Maxar</w:t>
      </w:r>
      <w:proofErr w:type="spellEnd"/>
      <w:r>
        <w:rPr>
          <w:rFonts w:eastAsiaTheme="minorHAnsi"/>
          <w:sz w:val="20"/>
        </w:rPr>
        <w:t xml:space="preserve"> Technologies, 2024</w:t>
      </w:r>
    </w:p>
    <w:p w14:paraId="78D4054C" w14:textId="77777777" w:rsidR="008257FB" w:rsidRPr="00D460AC" w:rsidRDefault="008257FB" w:rsidP="008257FB">
      <w:pPr>
        <w:spacing w:line="276" w:lineRule="auto"/>
        <w:jc w:val="both"/>
        <w:rPr>
          <w:rFonts w:eastAsiaTheme="minorHAnsi"/>
        </w:rPr>
      </w:pPr>
    </w:p>
    <w:p w14:paraId="4D50C23E" w14:textId="5E120BEA" w:rsidR="008257FB" w:rsidRPr="00D460AC" w:rsidRDefault="004D68ED" w:rsidP="00D460AC">
      <w:pPr>
        <w:pStyle w:val="PargrafodaLista"/>
        <w:numPr>
          <w:ilvl w:val="0"/>
          <w:numId w:val="15"/>
        </w:numPr>
        <w:spacing w:after="0"/>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NATUREZA E FINALIDADE DA OBRA OU SERVIÇO DE ENGENHARIA</w:t>
      </w:r>
    </w:p>
    <w:p w14:paraId="6BC1E8CE" w14:textId="35C3C182" w:rsidR="004D68ED" w:rsidRDefault="008257FB" w:rsidP="008257FB">
      <w:pPr>
        <w:spacing w:line="276" w:lineRule="auto"/>
        <w:jc w:val="both"/>
        <w:rPr>
          <w:rFonts w:eastAsiaTheme="minorHAnsi"/>
        </w:rPr>
      </w:pPr>
      <w:r w:rsidRPr="00D460AC">
        <w:rPr>
          <w:rFonts w:eastAsiaTheme="minorHAnsi"/>
        </w:rPr>
        <w:tab/>
      </w:r>
      <w:r w:rsidR="004D68ED" w:rsidRPr="00D460AC">
        <w:rPr>
          <w:rFonts w:eastAsiaTheme="minorHAnsi"/>
        </w:rPr>
        <w:t xml:space="preserve">Trata-se de obra de engenharia, tendo como objeto da presente contratação se caracteriza como </w:t>
      </w:r>
      <w:r w:rsidR="003E43C4">
        <w:rPr>
          <w:rFonts w:eastAsiaTheme="minorHAnsi"/>
        </w:rPr>
        <w:t>reforma</w:t>
      </w:r>
      <w:r w:rsidR="004D68ED" w:rsidRPr="00D460AC">
        <w:rPr>
          <w:rFonts w:eastAsiaTheme="minorHAnsi"/>
        </w:rPr>
        <w:t xml:space="preserve"> </w:t>
      </w:r>
      <w:r w:rsidR="000E55F7">
        <w:rPr>
          <w:rFonts w:eastAsiaTheme="minorHAnsi"/>
        </w:rPr>
        <w:t>de praça pública</w:t>
      </w:r>
      <w:r w:rsidR="004D68ED" w:rsidRPr="00D460AC">
        <w:rPr>
          <w:rFonts w:eastAsiaTheme="minorHAnsi"/>
        </w:rPr>
        <w:t xml:space="preserve">, cuja atividade estabelecida, privativa das profissões de arquiteto e engenheiro, implica na intervenção no meio ambiente por meio de um conjunto harmônico de </w:t>
      </w:r>
      <w:r w:rsidR="004D68ED" w:rsidRPr="00D460AC">
        <w:rPr>
          <w:rFonts w:eastAsiaTheme="minorHAnsi"/>
        </w:rPr>
        <w:lastRenderedPageBreak/>
        <w:t xml:space="preserve">ações que, agregadas, formam um todo que inova o espaço físico da natureza ou acarreta alteração substancial das características originais de bem imóvel, de interesse para a Administração, que deverá ser norteada e executada de acordo com Projeto </w:t>
      </w:r>
      <w:r w:rsidR="003E43C4">
        <w:rPr>
          <w:rFonts w:eastAsiaTheme="minorHAnsi"/>
        </w:rPr>
        <w:t>Executivo</w:t>
      </w:r>
      <w:r w:rsidR="004D68ED" w:rsidRPr="00D460AC">
        <w:rPr>
          <w:rFonts w:eastAsiaTheme="minorHAnsi"/>
        </w:rPr>
        <w:t>.</w:t>
      </w:r>
    </w:p>
    <w:p w14:paraId="7EE78A92" w14:textId="77777777" w:rsidR="00D460AC" w:rsidRPr="00D460AC" w:rsidRDefault="00D460AC" w:rsidP="008257FB">
      <w:pPr>
        <w:spacing w:line="276" w:lineRule="auto"/>
        <w:jc w:val="both"/>
        <w:rPr>
          <w:rFonts w:eastAsiaTheme="minorHAnsi"/>
          <w:b/>
        </w:rPr>
      </w:pPr>
    </w:p>
    <w:p w14:paraId="6C61735C" w14:textId="3B76A85F" w:rsidR="004D68ED" w:rsidRPr="00D460AC" w:rsidRDefault="004D68ED" w:rsidP="008257FB">
      <w:pPr>
        <w:pStyle w:val="PargrafodaLista"/>
        <w:numPr>
          <w:ilvl w:val="0"/>
          <w:numId w:val="14"/>
        </w:numPr>
        <w:spacing w:after="0"/>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DESCRIÇÃO DA NECESSIDADE DE CONTRATAÇÃO</w:t>
      </w:r>
    </w:p>
    <w:p w14:paraId="1ABE3A69" w14:textId="77777777" w:rsidR="008257FB" w:rsidRPr="00D460AC" w:rsidRDefault="008257FB" w:rsidP="008257FB">
      <w:pPr>
        <w:spacing w:line="276" w:lineRule="auto"/>
        <w:ind w:left="3540"/>
        <w:jc w:val="both"/>
        <w:rPr>
          <w:rFonts w:eastAsiaTheme="minorHAnsi"/>
        </w:rPr>
      </w:pPr>
    </w:p>
    <w:p w14:paraId="4451252F" w14:textId="701F6308" w:rsidR="004D68ED" w:rsidRPr="00D460AC" w:rsidRDefault="004D68ED" w:rsidP="008257FB">
      <w:pPr>
        <w:spacing w:line="276" w:lineRule="auto"/>
        <w:ind w:left="3540"/>
        <w:jc w:val="both"/>
        <w:rPr>
          <w:rFonts w:eastAsiaTheme="minorHAnsi"/>
          <w:sz w:val="22"/>
        </w:rPr>
      </w:pPr>
      <w:r w:rsidRPr="00D460AC">
        <w:rPr>
          <w:rFonts w:eastAsiaTheme="minorHAnsi"/>
          <w:sz w:val="22"/>
        </w:rPr>
        <w:t>Fundamentação: Descrição da necessidade da contratação, considerado o problema a ser resolvido sob a perspectiva do interesse público. (Inciso I do § 1° do art. 18 da Lei 14.133/2021 e art. 7°, inciso I da IN 40/2020, assim como inciso I do art. 35 do Decreto Estadual nº 1.525 de 23/11/2022).</w:t>
      </w:r>
    </w:p>
    <w:p w14:paraId="780C5250" w14:textId="77777777" w:rsidR="004D68ED" w:rsidRPr="00D460AC" w:rsidRDefault="004D68ED" w:rsidP="008257FB">
      <w:pPr>
        <w:spacing w:line="276" w:lineRule="auto"/>
        <w:jc w:val="both"/>
        <w:rPr>
          <w:rFonts w:eastAsiaTheme="minorHAnsi"/>
        </w:rPr>
      </w:pPr>
    </w:p>
    <w:p w14:paraId="09381390" w14:textId="07050E12" w:rsidR="003320C4" w:rsidRPr="00D460AC" w:rsidRDefault="008257FB" w:rsidP="003320C4">
      <w:pPr>
        <w:spacing w:line="276" w:lineRule="auto"/>
        <w:jc w:val="both"/>
        <w:rPr>
          <w:rFonts w:eastAsiaTheme="minorHAnsi"/>
        </w:rPr>
      </w:pPr>
      <w:r w:rsidRPr="00D460AC">
        <w:rPr>
          <w:rFonts w:eastAsiaTheme="minorHAnsi"/>
        </w:rPr>
        <w:tab/>
      </w:r>
      <w:r w:rsidR="003E43C4" w:rsidRPr="003E43C4">
        <w:rPr>
          <w:rFonts w:eastAsiaTheme="minorHAnsi"/>
        </w:rPr>
        <w:t>A presente necessidade refere-se à reforma d</w:t>
      </w:r>
      <w:r w:rsidR="000E55F7">
        <w:rPr>
          <w:rFonts w:eastAsiaTheme="minorHAnsi"/>
        </w:rPr>
        <w:t xml:space="preserve">a praça </w:t>
      </w:r>
      <w:r w:rsidR="003E43C4" w:rsidRPr="003E43C4">
        <w:rPr>
          <w:rFonts w:eastAsiaTheme="minorHAnsi"/>
        </w:rPr>
        <w:t xml:space="preserve">de propriedade do município. Este projeto visa garantir a adequação e a segurança das instalações para o </w:t>
      </w:r>
      <w:r w:rsidR="000E55F7">
        <w:rPr>
          <w:rFonts w:eastAsiaTheme="minorHAnsi"/>
        </w:rPr>
        <w:t xml:space="preserve">melhor </w:t>
      </w:r>
      <w:r w:rsidR="003E43C4" w:rsidRPr="003E43C4">
        <w:rPr>
          <w:rFonts w:eastAsiaTheme="minorHAnsi"/>
        </w:rPr>
        <w:t xml:space="preserve">funcionamento </w:t>
      </w:r>
      <w:r w:rsidR="000E55F7">
        <w:rPr>
          <w:rFonts w:eastAsiaTheme="minorHAnsi"/>
        </w:rPr>
        <w:t xml:space="preserve">e aproveitamento dos usuários que utilizam </w:t>
      </w:r>
      <w:r w:rsidR="003E43C4" w:rsidRPr="003E43C4">
        <w:rPr>
          <w:rFonts w:eastAsiaTheme="minorHAnsi"/>
        </w:rPr>
        <w:t xml:space="preserve">o local. A reforma abrangerá diversos aspectos, incluindo </w:t>
      </w:r>
      <w:r w:rsidR="000E55F7">
        <w:rPr>
          <w:rFonts w:eastAsiaTheme="minorHAnsi"/>
        </w:rPr>
        <w:t>novos pisos</w:t>
      </w:r>
      <w:r w:rsidR="003E43C4" w:rsidRPr="003E43C4">
        <w:rPr>
          <w:rFonts w:eastAsiaTheme="minorHAnsi"/>
        </w:rPr>
        <w:t xml:space="preserve">, </w:t>
      </w:r>
      <w:r w:rsidR="000E55F7">
        <w:rPr>
          <w:rFonts w:eastAsiaTheme="minorHAnsi"/>
        </w:rPr>
        <w:t>iluminação</w:t>
      </w:r>
      <w:r w:rsidR="003E43C4">
        <w:rPr>
          <w:rFonts w:eastAsiaTheme="minorHAnsi"/>
        </w:rPr>
        <w:t>,</w:t>
      </w:r>
      <w:r w:rsidR="003E43C4" w:rsidRPr="003E43C4">
        <w:rPr>
          <w:rFonts w:eastAsiaTheme="minorHAnsi"/>
        </w:rPr>
        <w:t xml:space="preserve"> </w:t>
      </w:r>
      <w:r w:rsidR="000E55F7">
        <w:rPr>
          <w:rFonts w:eastAsiaTheme="minorHAnsi"/>
        </w:rPr>
        <w:t xml:space="preserve">academia da saúde, </w:t>
      </w:r>
      <w:r w:rsidR="00142191">
        <w:rPr>
          <w:rFonts w:eastAsiaTheme="minorHAnsi"/>
        </w:rPr>
        <w:t>playground</w:t>
      </w:r>
      <w:r w:rsidR="000E55F7">
        <w:rPr>
          <w:rFonts w:eastAsiaTheme="minorHAnsi"/>
        </w:rPr>
        <w:t>, bancos, lixeiras, mesas e novo paisagismo sendo estes</w:t>
      </w:r>
      <w:r w:rsidR="003E43C4" w:rsidRPr="003E43C4">
        <w:rPr>
          <w:rFonts w:eastAsiaTheme="minorHAnsi"/>
        </w:rPr>
        <w:t xml:space="preserve"> essenciais para proporcionar um ambiente adequado e funcional para a</w:t>
      </w:r>
      <w:r w:rsidR="000E55F7">
        <w:rPr>
          <w:rFonts w:eastAsiaTheme="minorHAnsi"/>
        </w:rPr>
        <w:t xml:space="preserve"> população</w:t>
      </w:r>
      <w:r w:rsidR="003E43C4" w:rsidRPr="003E43C4">
        <w:rPr>
          <w:rFonts w:eastAsiaTheme="minorHAnsi"/>
        </w:rPr>
        <w:t>.</w:t>
      </w:r>
    </w:p>
    <w:p w14:paraId="47532400" w14:textId="77777777" w:rsidR="003320C4" w:rsidRPr="00D460AC" w:rsidRDefault="003320C4" w:rsidP="003320C4">
      <w:pPr>
        <w:spacing w:line="276" w:lineRule="auto"/>
        <w:jc w:val="both"/>
        <w:rPr>
          <w:rFonts w:eastAsiaTheme="minorHAnsi"/>
        </w:rPr>
      </w:pPr>
    </w:p>
    <w:p w14:paraId="5FE032F8" w14:textId="7B2CD1D0" w:rsidR="007A6DD4" w:rsidRDefault="003320C4" w:rsidP="003320C4">
      <w:pPr>
        <w:spacing w:line="276" w:lineRule="auto"/>
        <w:jc w:val="both"/>
        <w:rPr>
          <w:rFonts w:eastAsiaTheme="minorHAnsi"/>
        </w:rPr>
      </w:pPr>
      <w:r w:rsidRPr="00D460AC">
        <w:rPr>
          <w:rFonts w:eastAsiaTheme="minorHAnsi"/>
        </w:rPr>
        <w:tab/>
      </w:r>
      <w:r w:rsidR="000E55F7">
        <w:rPr>
          <w:rFonts w:eastAsiaTheme="minorHAnsi"/>
        </w:rPr>
        <w:t>Atualmente o local</w:t>
      </w:r>
      <w:r w:rsidR="000B5243" w:rsidRPr="000B5243">
        <w:rPr>
          <w:rFonts w:eastAsiaTheme="minorHAnsi"/>
        </w:rPr>
        <w:t xml:space="preserve"> apresenta uma série de </w:t>
      </w:r>
      <w:r w:rsidR="000E55F7">
        <w:rPr>
          <w:rFonts w:eastAsiaTheme="minorHAnsi"/>
        </w:rPr>
        <w:t xml:space="preserve">desgastes </w:t>
      </w:r>
      <w:r w:rsidR="000B5243" w:rsidRPr="000B5243">
        <w:rPr>
          <w:rFonts w:eastAsiaTheme="minorHAnsi"/>
        </w:rPr>
        <w:t xml:space="preserve">que afetam diretamente o conforto, a segurança e a saúde dos ocupantes. Entre os principais problemas destacam-se a falta de </w:t>
      </w:r>
      <w:r w:rsidR="000E55F7">
        <w:rPr>
          <w:rFonts w:eastAsiaTheme="minorHAnsi"/>
        </w:rPr>
        <w:t xml:space="preserve">iluminação adequada, com focos escuros, academia e playground apresentam peças quebradas, os passeios encontram-se rachados e soltos. </w:t>
      </w:r>
      <w:r w:rsidR="000B5243" w:rsidRPr="000B5243">
        <w:rPr>
          <w:rFonts w:eastAsiaTheme="minorHAnsi"/>
        </w:rPr>
        <w:t xml:space="preserve">Estas questões, demandam uma intervenção urgente e abrangente para garantir condições adequadas </w:t>
      </w:r>
      <w:r w:rsidR="000E55F7">
        <w:rPr>
          <w:rFonts w:eastAsiaTheme="minorHAnsi"/>
        </w:rPr>
        <w:t>de convívio em áreas livres do município.</w:t>
      </w:r>
    </w:p>
    <w:p w14:paraId="05797C13" w14:textId="77777777" w:rsidR="007A6DD4" w:rsidRDefault="007A6DD4" w:rsidP="003320C4">
      <w:pPr>
        <w:spacing w:line="276" w:lineRule="auto"/>
        <w:jc w:val="both"/>
        <w:rPr>
          <w:rFonts w:eastAsiaTheme="minorHAnsi"/>
        </w:rPr>
      </w:pPr>
    </w:p>
    <w:p w14:paraId="4634D6C3" w14:textId="77777777" w:rsidR="00EA7FFD" w:rsidRDefault="007A6DD4" w:rsidP="00EA7FFD">
      <w:pPr>
        <w:spacing w:line="276" w:lineRule="auto"/>
        <w:jc w:val="both"/>
        <w:rPr>
          <w:rFonts w:eastAsiaTheme="minorHAnsi"/>
        </w:rPr>
      </w:pPr>
      <w:r>
        <w:rPr>
          <w:rFonts w:eastAsiaTheme="minorHAnsi"/>
        </w:rPr>
        <w:tab/>
        <w:t xml:space="preserve">Diante dessa situação, </w:t>
      </w:r>
      <w:r w:rsidRPr="00D460AC">
        <w:rPr>
          <w:rFonts w:eastAsiaTheme="minorHAnsi"/>
        </w:rPr>
        <w:t xml:space="preserve">a contratação de uma empresa especializada para </w:t>
      </w:r>
      <w:r w:rsidR="003E43C4" w:rsidRPr="003E43C4">
        <w:rPr>
          <w:rFonts w:eastAsiaTheme="minorHAnsi"/>
        </w:rPr>
        <w:t xml:space="preserve">uma intervenção urgente </w:t>
      </w:r>
      <w:r>
        <w:rPr>
          <w:rFonts w:eastAsiaTheme="minorHAnsi"/>
        </w:rPr>
        <w:t>é essencial</w:t>
      </w:r>
      <w:r w:rsidR="003E43C4" w:rsidRPr="003E43C4">
        <w:rPr>
          <w:rFonts w:eastAsiaTheme="minorHAnsi"/>
        </w:rPr>
        <w:t xml:space="preserve"> garantir a funcionalidade e a segurança do prédio para o uso eficaz pelas forças policiais.</w:t>
      </w:r>
    </w:p>
    <w:p w14:paraId="019B8BA6" w14:textId="77777777" w:rsidR="00EA7FFD" w:rsidRDefault="00EA7FFD" w:rsidP="00EA7FFD">
      <w:pPr>
        <w:spacing w:line="276" w:lineRule="auto"/>
        <w:jc w:val="both"/>
        <w:rPr>
          <w:rFonts w:eastAsiaTheme="minorHAnsi"/>
        </w:rPr>
      </w:pPr>
    </w:p>
    <w:p w14:paraId="692EE3B6" w14:textId="47490EE2" w:rsidR="00EA7FFD" w:rsidRPr="00EA7FFD" w:rsidRDefault="00EA7FFD" w:rsidP="00EA7FFD">
      <w:pPr>
        <w:spacing w:line="276" w:lineRule="auto"/>
        <w:jc w:val="both"/>
        <w:rPr>
          <w:rFonts w:eastAsiaTheme="minorHAnsi"/>
        </w:rPr>
      </w:pPr>
      <w:r>
        <w:rPr>
          <w:rFonts w:eastAsiaTheme="minorHAnsi"/>
        </w:rPr>
        <w:tab/>
      </w:r>
      <w:r w:rsidRPr="00EA7FFD">
        <w:rPr>
          <w:rFonts w:eastAsiaTheme="minorHAnsi"/>
        </w:rPr>
        <w:t>A edificação deverá atender aos seguintes requisitos:</w:t>
      </w:r>
    </w:p>
    <w:p w14:paraId="58CCDB0E" w14:textId="77777777" w:rsidR="00EA7FFD" w:rsidRDefault="00EA7FFD" w:rsidP="00EA7FFD">
      <w:pPr>
        <w:spacing w:line="276" w:lineRule="auto"/>
        <w:jc w:val="both"/>
        <w:rPr>
          <w:rFonts w:eastAsiaTheme="minorHAnsi"/>
        </w:rPr>
      </w:pPr>
    </w:p>
    <w:p w14:paraId="09D8EF90" w14:textId="69ADAFA6" w:rsidR="00EA7FFD" w:rsidRDefault="0089301B" w:rsidP="00EA7FFD">
      <w:pPr>
        <w:pStyle w:val="PargrafodaLista"/>
        <w:numPr>
          <w:ilvl w:val="0"/>
          <w:numId w:val="20"/>
        </w:numPr>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Retirada de todo mobiliário urbano existente (com reaproveitamento);</w:t>
      </w:r>
    </w:p>
    <w:p w14:paraId="0C522BF5" w14:textId="2FD81062" w:rsidR="0089301B" w:rsidRDefault="0089301B" w:rsidP="00EA7FFD">
      <w:pPr>
        <w:pStyle w:val="PargrafodaLista"/>
        <w:numPr>
          <w:ilvl w:val="0"/>
          <w:numId w:val="20"/>
        </w:numPr>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Construção de piso cimentado incluindo o passeio de entorno;</w:t>
      </w:r>
    </w:p>
    <w:p w14:paraId="0A686996" w14:textId="29CFDD3B" w:rsidR="0089301B" w:rsidRDefault="0089301B" w:rsidP="00EA7FFD">
      <w:pPr>
        <w:pStyle w:val="PargrafodaLista"/>
        <w:numPr>
          <w:ilvl w:val="0"/>
          <w:numId w:val="20"/>
        </w:numPr>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Instalação de piso tátil no passeio de entorno;</w:t>
      </w:r>
    </w:p>
    <w:p w14:paraId="79295E28" w14:textId="77777777" w:rsidR="0089301B" w:rsidRDefault="0089301B" w:rsidP="00EA7FFD">
      <w:pPr>
        <w:pStyle w:val="PargrafodaLista"/>
        <w:numPr>
          <w:ilvl w:val="0"/>
          <w:numId w:val="20"/>
        </w:numPr>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instalação de mobiliários novos (banco, lixeiras e mesas);</w:t>
      </w:r>
    </w:p>
    <w:p w14:paraId="57852223" w14:textId="66546D27" w:rsidR="0089301B" w:rsidRDefault="0089301B" w:rsidP="00EA7FFD">
      <w:pPr>
        <w:pStyle w:val="PargrafodaLista"/>
        <w:numPr>
          <w:ilvl w:val="0"/>
          <w:numId w:val="20"/>
        </w:numPr>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Instalação de academia de saúde nova;</w:t>
      </w:r>
    </w:p>
    <w:p w14:paraId="3CB4DBF6" w14:textId="0E78429E" w:rsidR="0089301B" w:rsidRDefault="0089301B" w:rsidP="00EA7FFD">
      <w:pPr>
        <w:pStyle w:val="PargrafodaLista"/>
        <w:numPr>
          <w:ilvl w:val="0"/>
          <w:numId w:val="20"/>
        </w:numPr>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 xml:space="preserve">Instalação de </w:t>
      </w:r>
      <w:r w:rsidR="00E50CB8">
        <w:rPr>
          <w:rFonts w:ascii="Times New Roman" w:eastAsiaTheme="minorHAnsi" w:hAnsi="Times New Roman" w:cs="Times New Roman"/>
          <w:sz w:val="24"/>
          <w:szCs w:val="24"/>
        </w:rPr>
        <w:t>Playground</w:t>
      </w:r>
      <w:r>
        <w:rPr>
          <w:rFonts w:ascii="Times New Roman" w:eastAsiaTheme="minorHAnsi" w:hAnsi="Times New Roman" w:cs="Times New Roman"/>
          <w:sz w:val="24"/>
          <w:szCs w:val="24"/>
        </w:rPr>
        <w:t xml:space="preserve"> novo;</w:t>
      </w:r>
    </w:p>
    <w:p w14:paraId="3F1A171D" w14:textId="7709B3E5" w:rsidR="0089301B" w:rsidRDefault="0089301B" w:rsidP="00EA7FFD">
      <w:pPr>
        <w:pStyle w:val="PargrafodaLista"/>
        <w:numPr>
          <w:ilvl w:val="0"/>
          <w:numId w:val="20"/>
        </w:numPr>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Instalações elétricas;</w:t>
      </w:r>
    </w:p>
    <w:p w14:paraId="2F252048" w14:textId="5055D613" w:rsidR="0089301B" w:rsidRDefault="0089301B" w:rsidP="00EA7FFD">
      <w:pPr>
        <w:pStyle w:val="PargrafodaLista"/>
        <w:numPr>
          <w:ilvl w:val="0"/>
          <w:numId w:val="20"/>
        </w:numPr>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Instalações hidráulicas;</w:t>
      </w:r>
    </w:p>
    <w:p w14:paraId="615E32AD" w14:textId="1DC956D6" w:rsidR="0089301B" w:rsidRDefault="0089301B" w:rsidP="00EA7FFD">
      <w:pPr>
        <w:pStyle w:val="PargrafodaLista"/>
        <w:numPr>
          <w:ilvl w:val="0"/>
          <w:numId w:val="20"/>
        </w:numPr>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Paisagismo.</w:t>
      </w:r>
    </w:p>
    <w:p w14:paraId="52E3F919" w14:textId="77777777" w:rsidR="0089301B" w:rsidRPr="0089301B" w:rsidRDefault="0089301B" w:rsidP="0089301B">
      <w:pPr>
        <w:ind w:left="360"/>
        <w:jc w:val="both"/>
        <w:rPr>
          <w:rFonts w:eastAsiaTheme="minorHAnsi"/>
        </w:rPr>
      </w:pPr>
    </w:p>
    <w:p w14:paraId="07C4FE30" w14:textId="02565B2E" w:rsidR="00EA7FFD" w:rsidRPr="00EA7FFD" w:rsidRDefault="00EA7FFD" w:rsidP="00EA7FFD">
      <w:pPr>
        <w:spacing w:line="276" w:lineRule="auto"/>
        <w:jc w:val="both"/>
        <w:rPr>
          <w:rFonts w:eastAsiaTheme="minorHAnsi"/>
        </w:rPr>
      </w:pPr>
      <w:r>
        <w:rPr>
          <w:rFonts w:eastAsiaTheme="minorHAnsi"/>
        </w:rPr>
        <w:tab/>
      </w:r>
      <w:r w:rsidRPr="00EA7FFD">
        <w:rPr>
          <w:rFonts w:eastAsiaTheme="minorHAnsi"/>
        </w:rPr>
        <w:t>Esses requisitos visam garantir não apenas a funcionalidade do espaço, mas também a segurança e o bem-estar dos ocupantes, além de preservar o patrimônio público a longo prazo.</w:t>
      </w:r>
    </w:p>
    <w:p w14:paraId="45F4A610" w14:textId="77777777" w:rsidR="00EA7FFD" w:rsidRDefault="00EA7FFD" w:rsidP="00EA7FFD">
      <w:pPr>
        <w:spacing w:line="276" w:lineRule="auto"/>
        <w:jc w:val="both"/>
        <w:rPr>
          <w:rFonts w:eastAsiaTheme="minorHAnsi"/>
        </w:rPr>
      </w:pPr>
    </w:p>
    <w:p w14:paraId="59817E6F" w14:textId="6A89DDE9" w:rsidR="003320C4" w:rsidRDefault="007A6DD4" w:rsidP="00EA7FFD">
      <w:pPr>
        <w:spacing w:line="276" w:lineRule="auto"/>
        <w:jc w:val="both"/>
        <w:rPr>
          <w:rFonts w:eastAsiaTheme="minorHAnsi"/>
        </w:rPr>
      </w:pPr>
      <w:r>
        <w:rPr>
          <w:rFonts w:eastAsiaTheme="minorHAnsi"/>
        </w:rPr>
        <w:tab/>
      </w:r>
      <w:r w:rsidR="003320C4" w:rsidRPr="00D460AC">
        <w:rPr>
          <w:rFonts w:eastAsiaTheme="minorHAnsi"/>
        </w:rPr>
        <w:t>A contratação de uma empresa especializada garantirá que a obra seja executada com qualidade e dentro d</w:t>
      </w:r>
      <w:r>
        <w:rPr>
          <w:rFonts w:eastAsiaTheme="minorHAnsi"/>
        </w:rPr>
        <w:t>e um</w:t>
      </w:r>
      <w:r w:rsidR="003320C4" w:rsidRPr="00D460AC">
        <w:rPr>
          <w:rFonts w:eastAsiaTheme="minorHAnsi"/>
        </w:rPr>
        <w:t xml:space="preserve"> prazo </w:t>
      </w:r>
      <w:r>
        <w:rPr>
          <w:rFonts w:eastAsiaTheme="minorHAnsi"/>
        </w:rPr>
        <w:t>pré-estabelecido</w:t>
      </w:r>
      <w:r w:rsidR="003320C4" w:rsidRPr="00D460AC">
        <w:rPr>
          <w:rFonts w:eastAsiaTheme="minorHAnsi"/>
        </w:rPr>
        <w:t xml:space="preserve">. Além disso, a empresa deverá fornecer garantia de seus serviços, o que irá assegurar </w:t>
      </w:r>
      <w:r>
        <w:rPr>
          <w:rFonts w:eastAsiaTheme="minorHAnsi"/>
        </w:rPr>
        <w:t>as boas condições do edifício</w:t>
      </w:r>
      <w:r w:rsidR="003320C4" w:rsidRPr="00D460AC">
        <w:rPr>
          <w:rFonts w:eastAsiaTheme="minorHAnsi"/>
        </w:rPr>
        <w:t xml:space="preserve"> por muitos anos.</w:t>
      </w:r>
    </w:p>
    <w:p w14:paraId="2E5CFD07" w14:textId="77777777" w:rsidR="007A6DD4" w:rsidRDefault="007A6DD4" w:rsidP="007A6DD4">
      <w:pPr>
        <w:spacing w:line="276" w:lineRule="auto"/>
        <w:jc w:val="both"/>
        <w:rPr>
          <w:rFonts w:eastAsiaTheme="minorHAnsi"/>
        </w:rPr>
      </w:pPr>
    </w:p>
    <w:p w14:paraId="10B0324C" w14:textId="40BF11FC" w:rsidR="003320C4" w:rsidRDefault="00EA7FFD" w:rsidP="0089301B">
      <w:pPr>
        <w:spacing w:line="276" w:lineRule="auto"/>
        <w:jc w:val="both"/>
        <w:rPr>
          <w:rFonts w:eastAsiaTheme="minorHAnsi"/>
        </w:rPr>
      </w:pPr>
      <w:r>
        <w:rPr>
          <w:rFonts w:eastAsiaTheme="minorHAnsi"/>
        </w:rPr>
        <w:tab/>
      </w:r>
      <w:r w:rsidR="0089301B">
        <w:rPr>
          <w:rFonts w:eastAsiaTheme="minorHAnsi"/>
        </w:rPr>
        <w:t xml:space="preserve">Cabe ressaltar que os espaços públicos livres, tais como, praça, </w:t>
      </w:r>
      <w:r w:rsidR="0089301B" w:rsidRPr="0089301B">
        <w:rPr>
          <w:rFonts w:eastAsiaTheme="minorHAnsi"/>
        </w:rPr>
        <w:t>são muito importantes na vida urbana, pois são pontos de encontro, convivência e interação social</w:t>
      </w:r>
      <w:r w:rsidR="0089301B">
        <w:rPr>
          <w:rFonts w:eastAsiaTheme="minorHAnsi"/>
        </w:rPr>
        <w:t xml:space="preserve">, é ali que </w:t>
      </w:r>
      <w:r w:rsidR="0089301B" w:rsidRPr="0089301B">
        <w:rPr>
          <w:rFonts w:eastAsiaTheme="minorHAnsi"/>
        </w:rPr>
        <w:t>as pessoas se reúnem, desfrutam de momentos de lazer, exercem sua cidadania e constroem laços de comunidade.</w:t>
      </w:r>
      <w:r w:rsidR="0089301B">
        <w:rPr>
          <w:rFonts w:eastAsiaTheme="minorHAnsi"/>
        </w:rPr>
        <w:t xml:space="preserve"> </w:t>
      </w:r>
      <w:r w:rsidR="0089301B" w:rsidRPr="0089301B">
        <w:rPr>
          <w:rFonts w:eastAsiaTheme="minorHAnsi"/>
        </w:rPr>
        <w:t>A infraestrutura e o contexto urbano local desempenham um papel essencial no aproveitamento adequado desses espaços pela população. Quando bem projetados e cuidados, os espaços públicos se tornam verdadeiros polos de atividades, tornando-se atrativos para os moradores, visitantes e comerciantes locais.</w:t>
      </w:r>
    </w:p>
    <w:p w14:paraId="55E7A538" w14:textId="77777777" w:rsidR="00533C4E" w:rsidRDefault="00533C4E" w:rsidP="0089301B">
      <w:pPr>
        <w:spacing w:line="276" w:lineRule="auto"/>
        <w:jc w:val="both"/>
        <w:rPr>
          <w:rFonts w:eastAsiaTheme="minorHAnsi"/>
        </w:rPr>
      </w:pPr>
    </w:p>
    <w:p w14:paraId="31D42ABC" w14:textId="77777777" w:rsidR="00533C4E" w:rsidRPr="00533C4E" w:rsidRDefault="00533C4E" w:rsidP="00533C4E">
      <w:pPr>
        <w:spacing w:line="276" w:lineRule="auto"/>
        <w:ind w:firstLine="708"/>
        <w:jc w:val="both"/>
        <w:rPr>
          <w:rFonts w:eastAsiaTheme="minorHAnsi"/>
        </w:rPr>
      </w:pPr>
      <w:r w:rsidRPr="00533C4E">
        <w:rPr>
          <w:rFonts w:eastAsiaTheme="minorHAnsi"/>
        </w:rPr>
        <w:t>As áreas verdes dos espaços públicos acarretam um impacto multifacetado nas cidades, proporcionando inúmeros benefícios.</w:t>
      </w:r>
    </w:p>
    <w:p w14:paraId="33783BC6" w14:textId="77777777" w:rsidR="00533C4E" w:rsidRPr="00533C4E" w:rsidRDefault="00533C4E" w:rsidP="00533C4E">
      <w:pPr>
        <w:spacing w:line="276" w:lineRule="auto"/>
        <w:jc w:val="both"/>
        <w:rPr>
          <w:rFonts w:eastAsiaTheme="minorHAnsi"/>
        </w:rPr>
      </w:pPr>
      <w:r w:rsidRPr="00533C4E">
        <w:rPr>
          <w:rFonts w:eastAsiaTheme="minorHAnsi"/>
        </w:rPr>
        <w:t>Além de contribuírem para a qualidade do ar e ajudarem a amenizar as altas temperaturas no verão, a vegetação humaniza as cidades, atraindo as pessoas para atividades ao ar livre e proporcionando ambientes acolhedores.</w:t>
      </w:r>
    </w:p>
    <w:p w14:paraId="73246B12" w14:textId="77777777" w:rsidR="00533C4E" w:rsidRDefault="00533C4E" w:rsidP="0089301B">
      <w:pPr>
        <w:spacing w:line="276" w:lineRule="auto"/>
        <w:jc w:val="both"/>
        <w:rPr>
          <w:rFonts w:eastAsiaTheme="minorHAnsi"/>
        </w:rPr>
      </w:pPr>
    </w:p>
    <w:p w14:paraId="4A5E7A74" w14:textId="77777777" w:rsidR="00533C4E" w:rsidRPr="00533C4E" w:rsidRDefault="00533C4E" w:rsidP="00533C4E">
      <w:pPr>
        <w:spacing w:line="276" w:lineRule="auto"/>
        <w:ind w:firstLine="708"/>
        <w:jc w:val="both"/>
        <w:rPr>
          <w:rFonts w:eastAsiaTheme="minorHAnsi"/>
        </w:rPr>
      </w:pPr>
      <w:r w:rsidRPr="00533C4E">
        <w:rPr>
          <w:rFonts w:eastAsiaTheme="minorHAnsi"/>
        </w:rPr>
        <w:t>Uma iluminação eficiente e focada nas necessidades das pessoas contribui para a acessibilidade e segurança, mesmo durante a noite, nos espaços públicos.</w:t>
      </w:r>
    </w:p>
    <w:p w14:paraId="258C9420" w14:textId="77777777" w:rsidR="00533C4E" w:rsidRPr="00533C4E" w:rsidRDefault="00533C4E" w:rsidP="00533C4E">
      <w:pPr>
        <w:spacing w:line="276" w:lineRule="auto"/>
        <w:jc w:val="both"/>
        <w:rPr>
          <w:rFonts w:eastAsiaTheme="minorHAnsi"/>
        </w:rPr>
      </w:pPr>
      <w:r w:rsidRPr="00533C4E">
        <w:rPr>
          <w:rFonts w:eastAsiaTheme="minorHAnsi"/>
        </w:rPr>
        <w:t>Ao priorizar a iluminação na escala de pedestres e ciclistas, os espaços públicos são dotados das condições ideais para circulação noturna, com mais segurança, mesmo quando não há luz natural disponível.</w:t>
      </w:r>
    </w:p>
    <w:p w14:paraId="1D1B5D41" w14:textId="77777777" w:rsidR="00533C4E" w:rsidRPr="00533C4E" w:rsidRDefault="00533C4E" w:rsidP="00B83280">
      <w:pPr>
        <w:spacing w:line="276" w:lineRule="auto"/>
        <w:ind w:firstLine="708"/>
        <w:jc w:val="both"/>
        <w:rPr>
          <w:rFonts w:eastAsiaTheme="minorHAnsi"/>
        </w:rPr>
      </w:pPr>
      <w:r w:rsidRPr="00533C4E">
        <w:rPr>
          <w:rFonts w:eastAsiaTheme="minorHAnsi"/>
        </w:rPr>
        <w:t>Com uma iluminação bem-planejada, os espaços públicos ganham vida durante a noite, fomentando a ocupação e promovendo um ambiente acolhedor e protegido.</w:t>
      </w:r>
    </w:p>
    <w:p w14:paraId="2E433222" w14:textId="77777777" w:rsidR="00533C4E" w:rsidRDefault="00533C4E" w:rsidP="0089301B">
      <w:pPr>
        <w:spacing w:line="276" w:lineRule="auto"/>
        <w:jc w:val="both"/>
        <w:rPr>
          <w:rFonts w:eastAsiaTheme="minorHAnsi"/>
        </w:rPr>
      </w:pPr>
    </w:p>
    <w:p w14:paraId="6D08FA23" w14:textId="77777777" w:rsidR="00EA7FFD" w:rsidRPr="00D460AC" w:rsidRDefault="00EA7FFD" w:rsidP="0063508A">
      <w:pPr>
        <w:spacing w:line="276" w:lineRule="auto"/>
        <w:jc w:val="both"/>
        <w:rPr>
          <w:rFonts w:eastAsiaTheme="minorHAnsi"/>
        </w:rPr>
      </w:pPr>
    </w:p>
    <w:p w14:paraId="067278EC" w14:textId="42D21659" w:rsidR="004D68ED" w:rsidRPr="00D460AC" w:rsidRDefault="004D68ED" w:rsidP="003320C4">
      <w:pPr>
        <w:pStyle w:val="PargrafodaLista"/>
        <w:numPr>
          <w:ilvl w:val="0"/>
          <w:numId w:val="14"/>
        </w:numPr>
        <w:spacing w:after="0"/>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DEMONSTRAÇÃO DA PREVISÃO DA CONTRATAÇÃO NO PLANO ANUAL</w:t>
      </w:r>
    </w:p>
    <w:p w14:paraId="37EE1546" w14:textId="49DA0D00" w:rsidR="004D68ED" w:rsidRPr="00D460AC" w:rsidRDefault="004D68ED" w:rsidP="003320C4">
      <w:pPr>
        <w:spacing w:line="276" w:lineRule="auto"/>
        <w:ind w:left="3540"/>
        <w:jc w:val="both"/>
        <w:rPr>
          <w:rFonts w:eastAsiaTheme="minorHAnsi"/>
          <w:sz w:val="22"/>
        </w:rPr>
      </w:pPr>
      <w:r w:rsidRPr="00D460AC">
        <w:rPr>
          <w:rFonts w:eastAsiaTheme="minorHAnsi"/>
        </w:rPr>
        <w:tab/>
      </w:r>
      <w:r w:rsidRPr="00D460AC">
        <w:rPr>
          <w:rFonts w:eastAsiaTheme="minorHAnsi"/>
          <w:sz w:val="22"/>
        </w:rPr>
        <w:t xml:space="preserve">Fundamentação: Demonstração da previsão da contratação no plano de contratações anual, sempre que elaborado, de modo a indicar o seu alinhamento com o planejamento da Administração; (inciso II do § 1° do art. 18 da Lei 14.133/21 e inciso II do art. 35 do Decreto Estadual nº 1.525 de 23/11/2022) </w:t>
      </w:r>
    </w:p>
    <w:p w14:paraId="659A0339" w14:textId="1D5A4F22" w:rsidR="007C2911" w:rsidRPr="007C2911" w:rsidRDefault="004D68ED" w:rsidP="007C2911">
      <w:pPr>
        <w:spacing w:line="276" w:lineRule="auto"/>
        <w:jc w:val="both"/>
        <w:rPr>
          <w:rFonts w:eastAsiaTheme="minorHAnsi"/>
        </w:rPr>
      </w:pPr>
      <w:r w:rsidRPr="00D460AC">
        <w:rPr>
          <w:rFonts w:eastAsiaTheme="minorHAnsi"/>
        </w:rPr>
        <w:tab/>
      </w:r>
      <w:r w:rsidR="003320C4" w:rsidRPr="00D460AC">
        <w:rPr>
          <w:rFonts w:eastAsiaTheme="minorHAnsi"/>
        </w:rPr>
        <w:tab/>
      </w:r>
    </w:p>
    <w:p w14:paraId="607A95D8" w14:textId="2E1566EB" w:rsidR="007C2911" w:rsidRPr="007C2911" w:rsidRDefault="007C2911" w:rsidP="007C2911">
      <w:pPr>
        <w:spacing w:line="276" w:lineRule="auto"/>
        <w:jc w:val="both"/>
        <w:rPr>
          <w:rFonts w:eastAsiaTheme="minorHAnsi"/>
        </w:rPr>
      </w:pPr>
      <w:r>
        <w:rPr>
          <w:rFonts w:eastAsiaTheme="minorHAnsi"/>
        </w:rPr>
        <w:lastRenderedPageBreak/>
        <w:tab/>
      </w:r>
      <w:r w:rsidRPr="007C2911">
        <w:rPr>
          <w:rFonts w:eastAsiaTheme="minorHAnsi"/>
        </w:rPr>
        <w:t xml:space="preserve">A ausência da obra de reforma no Plano Anual de Contratações (PAC) da Prefeitura pode ser justificada pelo fato de que a solicitação para a reforma </w:t>
      </w:r>
      <w:r w:rsidR="00533C4E">
        <w:rPr>
          <w:rFonts w:eastAsiaTheme="minorHAnsi"/>
        </w:rPr>
        <w:t>ser</w:t>
      </w:r>
      <w:r w:rsidRPr="007C2911">
        <w:rPr>
          <w:rFonts w:eastAsiaTheme="minorHAnsi"/>
        </w:rPr>
        <w:t xml:space="preserve"> feita apenas no ano de 2024, após a elaboração do PAC. Como o PAC é um documento que geralmente é planejado com antecedência, considerando as demandas e projetos já identificados no período de sua elaboração, é compreensível que solicitações de obras que surgem após esse período não estejam inicialmente contempladas no plano.</w:t>
      </w:r>
    </w:p>
    <w:p w14:paraId="59D36E23" w14:textId="77777777" w:rsidR="007C2911" w:rsidRPr="007C2911" w:rsidRDefault="007C2911" w:rsidP="007C2911">
      <w:pPr>
        <w:spacing w:line="276" w:lineRule="auto"/>
        <w:jc w:val="both"/>
        <w:rPr>
          <w:rFonts w:eastAsiaTheme="minorHAnsi"/>
        </w:rPr>
      </w:pPr>
    </w:p>
    <w:p w14:paraId="0A8B2B68" w14:textId="1A0FCA84" w:rsidR="004D68ED" w:rsidRDefault="007C2911" w:rsidP="007C2911">
      <w:pPr>
        <w:spacing w:line="276" w:lineRule="auto"/>
        <w:jc w:val="both"/>
        <w:rPr>
          <w:rFonts w:eastAsiaTheme="minorHAnsi"/>
        </w:rPr>
      </w:pPr>
      <w:r>
        <w:rPr>
          <w:rFonts w:eastAsiaTheme="minorHAnsi"/>
        </w:rPr>
        <w:tab/>
      </w:r>
      <w:r w:rsidRPr="007C2911">
        <w:rPr>
          <w:rFonts w:eastAsiaTheme="minorHAnsi"/>
        </w:rPr>
        <w:t>Portanto, a ausência da obra de reforma no PAC não reflete uma falta de reconhecimento da sua importância, mas sim uma questão de timing, pois a solicitação foi feita após a elaboração do plano. Isso ressalta a necessidade de flexibilidade e capacidade de adaptação por parte da administração municipal para incorporar novas demandas que surgem ao longo do tempo, garantindo que as prioridades atuais sejam atendidas de forma eficaz e adequada.</w:t>
      </w:r>
    </w:p>
    <w:p w14:paraId="531CFC81" w14:textId="77777777" w:rsidR="007C2911" w:rsidRPr="00D460AC" w:rsidRDefault="007C2911" w:rsidP="007C2911">
      <w:pPr>
        <w:spacing w:line="276" w:lineRule="auto"/>
        <w:jc w:val="both"/>
        <w:rPr>
          <w:rFonts w:eastAsiaTheme="minorHAnsi"/>
        </w:rPr>
      </w:pPr>
    </w:p>
    <w:p w14:paraId="4059D31E" w14:textId="209A8048" w:rsidR="004D68ED" w:rsidRPr="00D460AC" w:rsidRDefault="00516271" w:rsidP="00516271">
      <w:pPr>
        <w:pStyle w:val="PargrafodaLista"/>
        <w:numPr>
          <w:ilvl w:val="0"/>
          <w:numId w:val="14"/>
        </w:numPr>
        <w:spacing w:after="0"/>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D</w:t>
      </w:r>
      <w:r w:rsidR="004D68ED" w:rsidRPr="00D460AC">
        <w:rPr>
          <w:rFonts w:ascii="Times New Roman" w:eastAsiaTheme="minorHAnsi" w:hAnsi="Times New Roman" w:cs="Times New Roman"/>
          <w:b/>
          <w:sz w:val="24"/>
          <w:szCs w:val="24"/>
        </w:rPr>
        <w:t>ESCRIÇÃO DOS REQUISITOS DA CONTRATAÇÃO</w:t>
      </w:r>
    </w:p>
    <w:p w14:paraId="5104F8D8" w14:textId="77777777" w:rsidR="004D68ED" w:rsidRPr="00D460AC" w:rsidRDefault="004D68ED" w:rsidP="008257FB">
      <w:pPr>
        <w:spacing w:line="276" w:lineRule="auto"/>
        <w:jc w:val="both"/>
        <w:rPr>
          <w:rFonts w:eastAsiaTheme="minorHAnsi"/>
        </w:rPr>
      </w:pPr>
    </w:p>
    <w:p w14:paraId="46CB533B" w14:textId="5E94CC3D" w:rsidR="004D68ED" w:rsidRPr="00D460AC" w:rsidRDefault="00477FE2" w:rsidP="00516271">
      <w:pPr>
        <w:spacing w:line="276" w:lineRule="auto"/>
        <w:ind w:left="3540"/>
        <w:jc w:val="both"/>
        <w:rPr>
          <w:rFonts w:eastAsiaTheme="minorHAnsi"/>
          <w:sz w:val="22"/>
        </w:rPr>
      </w:pPr>
      <w:r w:rsidRPr="00D460AC">
        <w:rPr>
          <w:rFonts w:eastAsiaTheme="minorHAnsi"/>
        </w:rPr>
        <w:tab/>
      </w:r>
      <w:r w:rsidR="004D68ED" w:rsidRPr="00D460AC">
        <w:rPr>
          <w:rFonts w:eastAsiaTheme="minorHAnsi"/>
          <w:sz w:val="22"/>
        </w:rPr>
        <w:t>Fundamentação: Descrição dos requisitos necessários e suficientes à escolha da solução. (Inciso III do § 1° do art. 18 da Lei 14.133/2021 e Art. 7°, inciso II da IN 40/2020, assim como inciso III do art. 35 do Decreto Estadual nº 1.525 de 23/11/2022).</w:t>
      </w:r>
    </w:p>
    <w:p w14:paraId="0144D355" w14:textId="77777777" w:rsidR="004D68ED" w:rsidRPr="00D460AC" w:rsidRDefault="004D68ED" w:rsidP="008257FB">
      <w:pPr>
        <w:spacing w:line="276" w:lineRule="auto"/>
        <w:jc w:val="both"/>
        <w:rPr>
          <w:rFonts w:eastAsiaTheme="minorHAnsi"/>
        </w:rPr>
      </w:pPr>
    </w:p>
    <w:p w14:paraId="486C0FA3" w14:textId="0D6C2F95" w:rsidR="004D68ED"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Os serviços serão prestados por empresa especializada no ramo, devidamente regulamentada e autorizada pelos órgãos competentes, em conformidade com a legislação vigente e padrões de sustentabilidade exigidos nesse instrumento e no futuro termo de referência.</w:t>
      </w:r>
    </w:p>
    <w:p w14:paraId="51A922E7" w14:textId="77777777" w:rsidR="009A425B" w:rsidRPr="00D460AC" w:rsidRDefault="009A425B" w:rsidP="008257FB">
      <w:pPr>
        <w:spacing w:line="276" w:lineRule="auto"/>
        <w:jc w:val="both"/>
        <w:rPr>
          <w:rFonts w:eastAsiaTheme="minorHAnsi"/>
        </w:rPr>
      </w:pPr>
    </w:p>
    <w:p w14:paraId="74A0BD0D" w14:textId="0A6A1E6E" w:rsidR="004D68ED"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A Concorrência terá por fundamento legal o regramento disposto no art.2º, inciso VI da Lei n. 14.133/2021;</w:t>
      </w:r>
    </w:p>
    <w:p w14:paraId="60ACE46A" w14:textId="77777777" w:rsidR="009A425B" w:rsidRPr="00D460AC" w:rsidRDefault="009A425B" w:rsidP="008257FB">
      <w:pPr>
        <w:spacing w:line="276" w:lineRule="auto"/>
        <w:jc w:val="both"/>
        <w:rPr>
          <w:rFonts w:eastAsiaTheme="minorHAnsi"/>
        </w:rPr>
      </w:pPr>
    </w:p>
    <w:p w14:paraId="5581830C" w14:textId="6D8CE6E0" w:rsidR="004D68ED" w:rsidRPr="00D460AC"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 xml:space="preserve">Para a presente contratação será elaborado Projeto </w:t>
      </w:r>
      <w:r w:rsidR="009A425B">
        <w:rPr>
          <w:rFonts w:eastAsiaTheme="minorHAnsi"/>
        </w:rPr>
        <w:t>Executivo</w:t>
      </w:r>
      <w:r w:rsidR="004D68ED" w:rsidRPr="00D460AC">
        <w:rPr>
          <w:rFonts w:eastAsiaTheme="minorHAnsi"/>
        </w:rPr>
        <w:t xml:space="preserve"> com os elementos necessários e suficientes, com nível de precisão adequado para definir e dimensionar a obra, que assegure a viabilidade técnica e o adequado tratamento do impacto ambiental do empreendimento, de modo a possibilitar a avaliação do custo da obra e a definição dos métodos e do prazo de execução.</w:t>
      </w:r>
    </w:p>
    <w:p w14:paraId="648D4FC7" w14:textId="77777777" w:rsidR="004D68ED" w:rsidRPr="00D460AC" w:rsidRDefault="004D68ED" w:rsidP="008257FB">
      <w:pPr>
        <w:spacing w:line="276" w:lineRule="auto"/>
        <w:jc w:val="both"/>
        <w:rPr>
          <w:rFonts w:eastAsiaTheme="minorHAnsi"/>
        </w:rPr>
      </w:pPr>
    </w:p>
    <w:p w14:paraId="413EA206" w14:textId="77777777" w:rsidR="00516271" w:rsidRPr="00D460AC" w:rsidRDefault="004D68ED" w:rsidP="005C5777">
      <w:pPr>
        <w:pStyle w:val="PargrafodaLista"/>
        <w:numPr>
          <w:ilvl w:val="1"/>
          <w:numId w:val="14"/>
        </w:numPr>
        <w:ind w:left="1134" w:hanging="425"/>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Requisitos técnicos da contratação</w:t>
      </w:r>
    </w:p>
    <w:p w14:paraId="78E2E26D" w14:textId="77777777" w:rsidR="00516271" w:rsidRPr="00D460AC" w:rsidRDefault="004D68ED" w:rsidP="005C5777">
      <w:pPr>
        <w:pStyle w:val="PargrafodaLista"/>
        <w:numPr>
          <w:ilvl w:val="2"/>
          <w:numId w:val="14"/>
        </w:numPr>
        <w:ind w:left="2552"/>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Definição do local de execução dos serviços, a saber: endereço indicado no Objeto deste documento;</w:t>
      </w:r>
    </w:p>
    <w:p w14:paraId="34CC5A08" w14:textId="6B9915D4" w:rsidR="00516271" w:rsidRPr="00D460AC" w:rsidRDefault="004D68ED" w:rsidP="00516271">
      <w:pPr>
        <w:pStyle w:val="PargrafodaLista"/>
        <w:numPr>
          <w:ilvl w:val="2"/>
          <w:numId w:val="14"/>
        </w:numPr>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 xml:space="preserve">Definição dos serviços a serem executados, dos </w:t>
      </w:r>
      <w:r w:rsidR="005C5777" w:rsidRPr="00D460AC">
        <w:rPr>
          <w:rFonts w:ascii="Times New Roman" w:eastAsiaTheme="minorHAnsi" w:hAnsi="Times New Roman" w:cs="Times New Roman"/>
          <w:sz w:val="24"/>
          <w:szCs w:val="24"/>
        </w:rPr>
        <w:t>materiais a serem aplicados</w:t>
      </w:r>
      <w:r w:rsidRPr="00D460AC">
        <w:rPr>
          <w:rFonts w:ascii="Times New Roman" w:eastAsiaTheme="minorHAnsi" w:hAnsi="Times New Roman" w:cs="Times New Roman"/>
          <w:sz w:val="24"/>
          <w:szCs w:val="24"/>
        </w:rPr>
        <w:t>, de acordo com as determinações dos projetos, dos memoriais descritivos e das especificações técnicas, a serem atendidas pela Contratada;</w:t>
      </w:r>
    </w:p>
    <w:p w14:paraId="4D521BD4" w14:textId="77777777" w:rsidR="00516271" w:rsidRPr="00D460AC" w:rsidRDefault="004D68ED" w:rsidP="00516271">
      <w:pPr>
        <w:pStyle w:val="PargrafodaLista"/>
        <w:numPr>
          <w:ilvl w:val="2"/>
          <w:numId w:val="14"/>
        </w:numPr>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lastRenderedPageBreak/>
        <w:t>Definição da metodologia executiva a ser adotada, de acordo com as normas técnicas vigentes e recomendações dos fabricantes;</w:t>
      </w:r>
    </w:p>
    <w:p w14:paraId="68F70A7F" w14:textId="77777777" w:rsidR="00516271" w:rsidRPr="00D460AC" w:rsidRDefault="004D68ED" w:rsidP="00516271">
      <w:pPr>
        <w:pStyle w:val="PargrafodaLista"/>
        <w:numPr>
          <w:ilvl w:val="2"/>
          <w:numId w:val="14"/>
        </w:numPr>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Definição do orçamento e do prazo de execução da obra, com detalhamento de marcos intermediários e finais das etapas, definidos no cronograma físico-financeiro da obra;</w:t>
      </w:r>
    </w:p>
    <w:p w14:paraId="72C8D883" w14:textId="53EAD094" w:rsidR="00516271" w:rsidRPr="00D460AC" w:rsidRDefault="004D68ED" w:rsidP="00516271">
      <w:pPr>
        <w:pStyle w:val="PargrafodaLista"/>
        <w:numPr>
          <w:ilvl w:val="2"/>
          <w:numId w:val="14"/>
        </w:numPr>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 xml:space="preserve">Empresa de engenharia para execução de serviços de </w:t>
      </w:r>
      <w:r w:rsidR="005C5777" w:rsidRPr="00D460AC">
        <w:rPr>
          <w:rFonts w:ascii="Times New Roman" w:eastAsiaTheme="minorHAnsi" w:hAnsi="Times New Roman" w:cs="Times New Roman"/>
          <w:sz w:val="24"/>
          <w:szCs w:val="24"/>
        </w:rPr>
        <w:t>construção de edifício em estrutura metalica</w:t>
      </w:r>
      <w:r w:rsidRPr="00D460AC">
        <w:rPr>
          <w:rFonts w:ascii="Times New Roman" w:eastAsiaTheme="minorHAnsi" w:hAnsi="Times New Roman" w:cs="Times New Roman"/>
          <w:sz w:val="24"/>
          <w:szCs w:val="24"/>
        </w:rPr>
        <w:t>, conforme quantitativos previstos nos projetos;</w:t>
      </w:r>
    </w:p>
    <w:p w14:paraId="3A53F054" w14:textId="77777777" w:rsidR="00516271" w:rsidRPr="00D460AC" w:rsidRDefault="004D68ED" w:rsidP="00516271">
      <w:pPr>
        <w:pStyle w:val="PargrafodaLista"/>
        <w:numPr>
          <w:ilvl w:val="2"/>
          <w:numId w:val="14"/>
        </w:numPr>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Certidão de registro/quitação da contratada junto ao CREA / CAU, da qual deverá constar os nomes dos profissionais que poderão atuar como responsáveis técnicos pelos serviços a serem executados, conforme disciplina a Resolução 425/98 do CONFEA, artigo 4º, parágrafo único;</w:t>
      </w:r>
    </w:p>
    <w:p w14:paraId="42FE357B" w14:textId="77777777" w:rsidR="00516271" w:rsidRPr="00D460AC" w:rsidRDefault="004D68ED" w:rsidP="00516271">
      <w:pPr>
        <w:pStyle w:val="PargrafodaLista"/>
        <w:numPr>
          <w:ilvl w:val="2"/>
          <w:numId w:val="14"/>
        </w:numPr>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Comprovação de aptidão técnica, consistente na apresentação de uma ou mais certidões de acervo técnico expedidas pelo CREA / CAU, em nome dos profissionais que exercerão a função de responsáveis técnicos, comprovando a execução de obra ou serviço com características similares ao objeto a ser contratado, mediante apresentação de Atestado de Capacidade Técnico-profissional;</w:t>
      </w:r>
    </w:p>
    <w:p w14:paraId="28E644F1" w14:textId="77777777" w:rsidR="00516271" w:rsidRPr="00D460AC" w:rsidRDefault="004D68ED" w:rsidP="00516271">
      <w:pPr>
        <w:pStyle w:val="PargrafodaLista"/>
        <w:numPr>
          <w:ilvl w:val="2"/>
          <w:numId w:val="14"/>
        </w:numPr>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Apresentação, por parte da contratada, de Atestado de Capacidade Técnico-operacional, comprovando a realização de obras ou serviços com características similares ao objeto a ser contratado;</w:t>
      </w:r>
    </w:p>
    <w:p w14:paraId="033F7101" w14:textId="77777777" w:rsidR="00516271" w:rsidRPr="00D460AC" w:rsidRDefault="004D68ED" w:rsidP="00516271">
      <w:pPr>
        <w:pStyle w:val="PargrafodaLista"/>
        <w:numPr>
          <w:ilvl w:val="2"/>
          <w:numId w:val="14"/>
        </w:numPr>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Definição de cláusulas e condições para a execução dos serviços que possibilitem à contratada efetivar o planejamento para a execução dos serviços em conformidade com a logística e infraestrutura existentes no mercado, e, dessa forma, possibilitar a obtenção de preços mais competitivos para a contratação;</w:t>
      </w:r>
    </w:p>
    <w:p w14:paraId="5DA88AC9" w14:textId="33DEF5C0" w:rsidR="004D68ED" w:rsidRPr="00D460AC" w:rsidRDefault="004D68ED" w:rsidP="00516271">
      <w:pPr>
        <w:pStyle w:val="PargrafodaLista"/>
        <w:numPr>
          <w:ilvl w:val="2"/>
          <w:numId w:val="14"/>
        </w:numPr>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Cumprimento, por parte da contratada, de Plano de Gerenciamento de Resíduos, garantindo o correto descarte dos resíduos segundo sua classe.</w:t>
      </w:r>
    </w:p>
    <w:p w14:paraId="25E11BAF" w14:textId="77777777" w:rsidR="004D68ED" w:rsidRPr="00D460AC" w:rsidRDefault="004D68ED" w:rsidP="008257FB">
      <w:pPr>
        <w:spacing w:line="276" w:lineRule="auto"/>
        <w:jc w:val="both"/>
        <w:rPr>
          <w:rFonts w:eastAsiaTheme="minorHAnsi"/>
        </w:rPr>
      </w:pPr>
    </w:p>
    <w:p w14:paraId="47EFDA2C" w14:textId="490FB231" w:rsidR="004D68ED" w:rsidRPr="00D460AC" w:rsidRDefault="004D68ED" w:rsidP="00D460AC">
      <w:pPr>
        <w:pStyle w:val="PargrafodaLista"/>
        <w:numPr>
          <w:ilvl w:val="1"/>
          <w:numId w:val="14"/>
        </w:numPr>
        <w:spacing w:after="0"/>
        <w:ind w:left="1134" w:hanging="425"/>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Requisitos de sustentabilidade</w:t>
      </w:r>
    </w:p>
    <w:p w14:paraId="2DF105A9" w14:textId="77777777" w:rsidR="009A425B" w:rsidRDefault="009A425B" w:rsidP="008257FB">
      <w:pPr>
        <w:spacing w:line="276" w:lineRule="auto"/>
        <w:jc w:val="both"/>
        <w:rPr>
          <w:rFonts w:eastAsiaTheme="minorHAnsi"/>
        </w:rPr>
      </w:pPr>
    </w:p>
    <w:p w14:paraId="082A1422" w14:textId="48FDD2F8" w:rsidR="004D68ED" w:rsidRPr="00D460AC"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Os serviços prestados pela empresa contratada deverão fundamentar-se no uso racional de recursos e equipamentos, de forma a evitar e prevenir o desperdício de insumos e material consumidos, bem como a geração de resíduos, além do desperdício de água e consumo excessivo de energia. Sempre que possível fazer uso de energia renovável.</w:t>
      </w:r>
    </w:p>
    <w:p w14:paraId="1272F64B" w14:textId="77777777" w:rsidR="009A425B" w:rsidRDefault="009A425B" w:rsidP="008257FB">
      <w:pPr>
        <w:spacing w:line="276" w:lineRule="auto"/>
        <w:jc w:val="both"/>
        <w:rPr>
          <w:rFonts w:eastAsiaTheme="minorHAnsi"/>
        </w:rPr>
      </w:pPr>
    </w:p>
    <w:p w14:paraId="5153015E" w14:textId="4C934C0F" w:rsidR="004D68ED" w:rsidRPr="00D460AC"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 xml:space="preserve">A contratada deverá ter pleno conhecimento e se responsabilizar pelo trabalho seguro das pessoas envolvidas no manuseio de ferramentas, equipamentos e produtos inflamáveis, conforme </w:t>
      </w:r>
      <w:r w:rsidR="004D68ED" w:rsidRPr="00D460AC">
        <w:rPr>
          <w:rFonts w:eastAsiaTheme="minorHAnsi"/>
        </w:rPr>
        <w:lastRenderedPageBreak/>
        <w:t>legislação em vigor do Ministério do Trabalho. Esta também se responsabilizará por ações e/ou omissões sobre os resíduos e rejeitos sólidos, líquidos e derivados, nos locais da obra, removendo e promovendo a devida destinação.</w:t>
      </w:r>
    </w:p>
    <w:p w14:paraId="786842A5" w14:textId="77777777" w:rsidR="004D68ED" w:rsidRPr="00D460AC" w:rsidRDefault="004D68ED" w:rsidP="008257FB">
      <w:pPr>
        <w:spacing w:line="276" w:lineRule="auto"/>
        <w:jc w:val="both"/>
        <w:rPr>
          <w:rFonts w:eastAsiaTheme="minorHAnsi"/>
        </w:rPr>
      </w:pPr>
    </w:p>
    <w:p w14:paraId="11ABC940" w14:textId="77777777" w:rsidR="005C5777" w:rsidRPr="00D460AC" w:rsidRDefault="004D68ED" w:rsidP="008257FB">
      <w:pPr>
        <w:pStyle w:val="PargrafodaLista"/>
        <w:numPr>
          <w:ilvl w:val="1"/>
          <w:numId w:val="14"/>
        </w:numPr>
        <w:ind w:left="1134" w:hanging="425"/>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Requisitos normativos que disciplinam os serviços a serem contratados</w:t>
      </w:r>
    </w:p>
    <w:p w14:paraId="19CF12A0" w14:textId="77777777" w:rsidR="005C5777" w:rsidRPr="00D460AC" w:rsidRDefault="004D68ED" w:rsidP="005C5777">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Lei nº 14.133, de 1º de abril de 2021, Lei de Licitações e Contratos Administrativos;</w:t>
      </w:r>
    </w:p>
    <w:p w14:paraId="4D72E065" w14:textId="77777777" w:rsidR="005C5777" w:rsidRPr="00D460AC" w:rsidRDefault="004D68ED" w:rsidP="005C5777">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Normas da ABNT e das legislações pertinentes para execução de todos os serviços aplicáveis na execução da obra, inclusive no que tange a qualidade dos materiais;</w:t>
      </w:r>
    </w:p>
    <w:p w14:paraId="2E571C35" w14:textId="77777777" w:rsidR="005C5777" w:rsidRPr="00D460AC" w:rsidRDefault="004D68ED" w:rsidP="005C5777">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Lei nº 5.194, de 24 de dezembro 1966, que regula o exercício das profissões de Engenharia e dá outras providências;</w:t>
      </w:r>
    </w:p>
    <w:p w14:paraId="08CAE354" w14:textId="77777777" w:rsidR="005C5777" w:rsidRPr="00D460AC" w:rsidRDefault="004D68ED" w:rsidP="005C5777">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Lei nº 12.378/2010 regula o exercício da Arquitetura e cria o Conselho de Arquitetura e Urbanismo do Brasil (CAU/BR) e das Unidades da Federação (CAU/UF);</w:t>
      </w:r>
    </w:p>
    <w:p w14:paraId="72E3A8E4" w14:textId="77777777" w:rsidR="005C5777" w:rsidRPr="00D460AC" w:rsidRDefault="004D68ED" w:rsidP="005C5777">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w:t>
      </w:r>
    </w:p>
    <w:p w14:paraId="6D7CA761" w14:textId="22D33821" w:rsidR="004D68ED" w:rsidRPr="00D460AC" w:rsidRDefault="004D68ED" w:rsidP="005C5777">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Resolução CONAMA nº 307, de 05 de julho de 2002, que estabelece diretrizes, critérios e procedimentos para a gestão dos resíduos da construção civil.</w:t>
      </w:r>
    </w:p>
    <w:p w14:paraId="1C1D02DD" w14:textId="77777777" w:rsidR="005C5777" w:rsidRPr="00D460AC" w:rsidRDefault="005C5777" w:rsidP="005C5777">
      <w:pPr>
        <w:pStyle w:val="PargrafodaLista"/>
        <w:ind w:left="1134"/>
        <w:jc w:val="both"/>
        <w:rPr>
          <w:rFonts w:ascii="Times New Roman" w:eastAsiaTheme="minorHAnsi" w:hAnsi="Times New Roman" w:cs="Times New Roman"/>
          <w:b/>
          <w:sz w:val="24"/>
          <w:szCs w:val="24"/>
        </w:rPr>
      </w:pPr>
    </w:p>
    <w:p w14:paraId="622E3470" w14:textId="37941961" w:rsidR="004D68ED" w:rsidRPr="00D460AC" w:rsidRDefault="004D68ED" w:rsidP="005C5777">
      <w:pPr>
        <w:pStyle w:val="PargrafodaLista"/>
        <w:numPr>
          <w:ilvl w:val="0"/>
          <w:numId w:val="14"/>
        </w:numPr>
        <w:spacing w:after="0"/>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ESTIMATIVA DAS QUANTIDADES</w:t>
      </w:r>
    </w:p>
    <w:p w14:paraId="219EA4CD" w14:textId="77777777" w:rsidR="004D68ED" w:rsidRPr="00D460AC" w:rsidRDefault="004D68ED" w:rsidP="008257FB">
      <w:pPr>
        <w:spacing w:line="276" w:lineRule="auto"/>
        <w:jc w:val="both"/>
        <w:rPr>
          <w:rFonts w:eastAsiaTheme="minorHAnsi"/>
        </w:rPr>
      </w:pPr>
    </w:p>
    <w:p w14:paraId="5E250677" w14:textId="49D9BEBB" w:rsidR="004D68ED" w:rsidRPr="00D460AC" w:rsidRDefault="00477FE2" w:rsidP="005C5777">
      <w:pPr>
        <w:spacing w:line="276" w:lineRule="auto"/>
        <w:ind w:left="3540"/>
        <w:jc w:val="both"/>
        <w:rPr>
          <w:rFonts w:eastAsiaTheme="minorHAnsi"/>
          <w:sz w:val="22"/>
        </w:rPr>
      </w:pPr>
      <w:r w:rsidRPr="00D460AC">
        <w:rPr>
          <w:rFonts w:eastAsiaTheme="minorHAnsi"/>
        </w:rPr>
        <w:tab/>
      </w:r>
      <w:r w:rsidR="004D68ED" w:rsidRPr="00D460AC">
        <w:rPr>
          <w:rFonts w:eastAsiaTheme="minorHAnsi"/>
          <w:sz w:val="22"/>
        </w:rPr>
        <w:t>Fundamentação: Estimativa das quantidades a serem contratadas, acompanhada das memórias de cálculo e dos documentos que lhe dão suporte, considerando a interdependência com outras contratações, de modo a possibilitar economia de escala (inciso IV do § 1° do art. 18 da Lei 14.133/21 e art. 7°, inciso V da IN 40/2020).</w:t>
      </w:r>
    </w:p>
    <w:p w14:paraId="4D75F3B3" w14:textId="77777777" w:rsidR="004D68ED" w:rsidRPr="00D460AC" w:rsidRDefault="004D68ED" w:rsidP="008257FB">
      <w:pPr>
        <w:spacing w:line="276" w:lineRule="auto"/>
        <w:jc w:val="both"/>
        <w:rPr>
          <w:rFonts w:eastAsiaTheme="minorHAnsi"/>
        </w:rPr>
      </w:pPr>
    </w:p>
    <w:p w14:paraId="4112E628" w14:textId="4176D943" w:rsidR="004D68ED" w:rsidRPr="00D460AC"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A demanda prevista será resultado do programa de necessidades estabelecido, vistoria prévia técnica do imóvel, levantamento detalhado dos serviços e as quantidades dos mesmos, elaboração dos projetos técnicos detalhados, somados aos memoriais descritivos e/ou memorial de especificações de serviços, elaborados por equipe técnica devidamente capacitada, que resultará no orçamento completo da obra a ser executada, inclusive com valor final de referência da contratação.</w:t>
      </w:r>
    </w:p>
    <w:p w14:paraId="0D1454FE" w14:textId="77777777" w:rsidR="004D68ED" w:rsidRPr="00D460AC" w:rsidRDefault="004D68ED" w:rsidP="008257FB">
      <w:pPr>
        <w:spacing w:line="276" w:lineRule="auto"/>
        <w:jc w:val="both"/>
        <w:rPr>
          <w:rFonts w:eastAsiaTheme="minorHAnsi"/>
        </w:rPr>
      </w:pPr>
    </w:p>
    <w:p w14:paraId="600D3A2F" w14:textId="47D13105" w:rsidR="004D68ED" w:rsidRPr="00D460AC" w:rsidRDefault="004D68ED" w:rsidP="005C5777">
      <w:pPr>
        <w:pStyle w:val="PargrafodaLista"/>
        <w:numPr>
          <w:ilvl w:val="0"/>
          <w:numId w:val="14"/>
        </w:numPr>
        <w:spacing w:after="0"/>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lastRenderedPageBreak/>
        <w:t>LEVANTAMENTO DE MERCADO E JUSTIFICATIVA DA ESCOLHA DO TIPO DE SOLUÇÃO A CONTRATAR</w:t>
      </w:r>
    </w:p>
    <w:p w14:paraId="1F360290" w14:textId="77777777" w:rsidR="005C5777" w:rsidRPr="00D460AC" w:rsidRDefault="005C5777" w:rsidP="005C5777">
      <w:pPr>
        <w:spacing w:line="276" w:lineRule="auto"/>
        <w:ind w:left="3540"/>
        <w:jc w:val="both"/>
        <w:rPr>
          <w:rFonts w:eastAsiaTheme="minorHAnsi"/>
        </w:rPr>
      </w:pPr>
    </w:p>
    <w:p w14:paraId="767E19D4" w14:textId="77777777" w:rsidR="004D68ED" w:rsidRPr="00D460AC" w:rsidRDefault="004D68ED" w:rsidP="005C5777">
      <w:pPr>
        <w:spacing w:line="276" w:lineRule="auto"/>
        <w:ind w:left="3540"/>
        <w:jc w:val="both"/>
        <w:rPr>
          <w:rFonts w:eastAsiaTheme="minorHAnsi"/>
          <w:sz w:val="22"/>
        </w:rPr>
      </w:pPr>
      <w:r w:rsidRPr="00D460AC">
        <w:rPr>
          <w:rFonts w:eastAsiaTheme="minorHAnsi"/>
          <w:sz w:val="22"/>
        </w:rPr>
        <w:t>Fundamentação: Levantamento de mercado, que consiste na análise das alternativas possíveis, e justificativa técnica e econômica da escolha do tipo de solução a contratar. (Inciso V do § 1° do art. 18 da Lei 14.133/2021).</w:t>
      </w:r>
    </w:p>
    <w:p w14:paraId="5EB1C46A" w14:textId="77777777" w:rsidR="004D68ED" w:rsidRPr="00D460AC" w:rsidRDefault="004D68ED" w:rsidP="008257FB">
      <w:pPr>
        <w:spacing w:line="276" w:lineRule="auto"/>
        <w:jc w:val="both"/>
        <w:rPr>
          <w:rFonts w:eastAsiaTheme="minorHAnsi"/>
          <w:sz w:val="22"/>
        </w:rPr>
      </w:pPr>
    </w:p>
    <w:p w14:paraId="64C8EDA6" w14:textId="046C169C" w:rsidR="004D68ED" w:rsidRPr="00D460AC"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Levando-se em conta as características do objeto a ser contratado, entende-se que a melhor solução para a contratação é a execução indireta da seguinte forma:</w:t>
      </w:r>
    </w:p>
    <w:p w14:paraId="0B51DCAA" w14:textId="77777777" w:rsidR="004D68ED" w:rsidRPr="00D460AC" w:rsidRDefault="004D68ED" w:rsidP="008257FB">
      <w:pPr>
        <w:spacing w:line="276" w:lineRule="auto"/>
        <w:jc w:val="both"/>
        <w:rPr>
          <w:rFonts w:eastAsiaTheme="minorHAnsi"/>
        </w:rPr>
      </w:pPr>
    </w:p>
    <w:p w14:paraId="5E8B13B0" w14:textId="758AEEE5" w:rsidR="004D68ED" w:rsidRPr="00D460AC" w:rsidRDefault="004D68ED" w:rsidP="00D460AC">
      <w:pPr>
        <w:pStyle w:val="PargrafodaLista"/>
        <w:numPr>
          <w:ilvl w:val="1"/>
          <w:numId w:val="14"/>
        </w:numPr>
        <w:spacing w:after="0"/>
        <w:ind w:left="1134" w:hanging="425"/>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Da modalidade de licitação</w:t>
      </w:r>
      <w:r w:rsidR="005C5777" w:rsidRPr="00D460AC">
        <w:rPr>
          <w:rFonts w:ascii="Times New Roman" w:eastAsiaTheme="minorHAnsi" w:hAnsi="Times New Roman" w:cs="Times New Roman"/>
          <w:b/>
          <w:sz w:val="24"/>
          <w:szCs w:val="24"/>
        </w:rPr>
        <w:t xml:space="preserve"> </w:t>
      </w:r>
      <w:r w:rsidRPr="00D460AC">
        <w:rPr>
          <w:rFonts w:ascii="Times New Roman" w:eastAsiaTheme="minorHAnsi" w:hAnsi="Times New Roman" w:cs="Times New Roman"/>
          <w:b/>
          <w:sz w:val="24"/>
          <w:szCs w:val="24"/>
        </w:rPr>
        <w:t>“CONCORRÊNCIA</w:t>
      </w:r>
      <w:r w:rsidR="005C5777" w:rsidRPr="00D460AC">
        <w:rPr>
          <w:rFonts w:ascii="Times New Roman" w:eastAsiaTheme="minorHAnsi" w:hAnsi="Times New Roman" w:cs="Times New Roman"/>
          <w:b/>
          <w:sz w:val="24"/>
          <w:szCs w:val="24"/>
        </w:rPr>
        <w:t>”</w:t>
      </w:r>
    </w:p>
    <w:p w14:paraId="5F5F632D" w14:textId="77777777" w:rsidR="009A425B" w:rsidRDefault="00477FE2" w:rsidP="008257FB">
      <w:pPr>
        <w:spacing w:line="276" w:lineRule="auto"/>
        <w:jc w:val="both"/>
        <w:rPr>
          <w:rFonts w:eastAsiaTheme="minorHAnsi"/>
        </w:rPr>
      </w:pPr>
      <w:r w:rsidRPr="00D460AC">
        <w:rPr>
          <w:rFonts w:eastAsiaTheme="minorHAnsi"/>
        </w:rPr>
        <w:tab/>
      </w:r>
    </w:p>
    <w:p w14:paraId="187F2E0B" w14:textId="06E5DD48" w:rsidR="004D68ED" w:rsidRDefault="009A425B" w:rsidP="008257FB">
      <w:pPr>
        <w:spacing w:line="276" w:lineRule="auto"/>
        <w:jc w:val="both"/>
        <w:rPr>
          <w:rFonts w:eastAsiaTheme="minorHAnsi"/>
        </w:rPr>
      </w:pPr>
      <w:r>
        <w:rPr>
          <w:rFonts w:eastAsiaTheme="minorHAnsi"/>
        </w:rPr>
        <w:tab/>
      </w:r>
      <w:r w:rsidR="004D68ED" w:rsidRPr="00D460AC">
        <w:rPr>
          <w:rFonts w:eastAsiaTheme="minorHAnsi"/>
        </w:rPr>
        <w:t>A escolha da modalidade “Concorrência” se justifica pela ampla publicidade na contratação da empresa que irá executar os serviços previstos, mas também pela possibilidade de atestar previamente que as empresas interessadas em participar do certame possuem os requisitos mínimo de qualificação exigidos para execução do objeto a ser licitado, contido na Lei n° 14.133 de 1º de abril de 2021.</w:t>
      </w:r>
    </w:p>
    <w:p w14:paraId="3B66D492" w14:textId="77777777" w:rsidR="009A425B" w:rsidRPr="00D460AC" w:rsidRDefault="009A425B" w:rsidP="008257FB">
      <w:pPr>
        <w:spacing w:line="276" w:lineRule="auto"/>
        <w:jc w:val="both"/>
        <w:rPr>
          <w:rFonts w:eastAsiaTheme="minorHAnsi"/>
        </w:rPr>
      </w:pPr>
    </w:p>
    <w:p w14:paraId="62160D13" w14:textId="010A6FF0" w:rsidR="004D68ED"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A Concorrência caracteriza-se como modalidade de licitação, sendo definida no art.28, inciso II, pela Lei n.14.133/2021, como adequada para contratação de bens e serviços especiais e de obras e serviços comuns de engenharia. Na concorrência a disputa de preços acontece entre quaisquer interessados, desde que comprovem preencher os requisitos de qualificação nos termos exigidos pelo edital.</w:t>
      </w:r>
    </w:p>
    <w:p w14:paraId="72F5AE77" w14:textId="77777777" w:rsidR="009A425B" w:rsidRPr="00D460AC" w:rsidRDefault="009A425B" w:rsidP="008257FB">
      <w:pPr>
        <w:spacing w:line="276" w:lineRule="auto"/>
        <w:jc w:val="both"/>
        <w:rPr>
          <w:rFonts w:eastAsiaTheme="minorHAnsi"/>
        </w:rPr>
      </w:pPr>
    </w:p>
    <w:p w14:paraId="03006AC5" w14:textId="0874FECA" w:rsidR="004D68ED"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A nova lei de licitações em seu art.29, determina que a concorrência e o pregão seguem o rito procedimental comum, ou seja, possuem as fases: preparatória, de divulgação de edital de licitação, de apresentação de propostas e lances, quando for o caso, de julgamento, de habilitação, recursal e de homologação.</w:t>
      </w:r>
    </w:p>
    <w:p w14:paraId="56330BBB" w14:textId="77777777" w:rsidR="009A425B" w:rsidRPr="00D460AC" w:rsidRDefault="009A425B" w:rsidP="008257FB">
      <w:pPr>
        <w:spacing w:line="276" w:lineRule="auto"/>
        <w:jc w:val="both"/>
        <w:rPr>
          <w:rFonts w:eastAsiaTheme="minorHAnsi"/>
        </w:rPr>
      </w:pPr>
    </w:p>
    <w:p w14:paraId="420CCB60" w14:textId="76E42849" w:rsidR="004D68ED"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Para a escolha da modalidade apropriada, na fase de planejamento, deve-se considerar a aplicação do pregão sempre que o objeto possuir padrões de desempenho e qualidade que possam ser objetivamente definidos pelo edital, sendo que não se aplicará o pregão às contratações de serviços técnicos especializados de natureza predominantemente intelectual e de obras e serviços de engenharia, desde que estes não se qualifiquem como comuns. Neste sentido é o entendimento do TCU, conforme se verifica do Informativo de Licitação e Contratos n.227/2015, no qual a Corte entendeu que a modalidade pregão não é aplicável à contratação de</w:t>
      </w:r>
      <w:r w:rsidR="00D460AC" w:rsidRPr="00D460AC">
        <w:rPr>
          <w:rFonts w:eastAsiaTheme="minorHAnsi"/>
        </w:rPr>
        <w:t xml:space="preserve"> obras de</w:t>
      </w:r>
      <w:r w:rsidR="004D68ED" w:rsidRPr="00D460AC">
        <w:rPr>
          <w:rFonts w:eastAsiaTheme="minorHAnsi"/>
        </w:rPr>
        <w:t xml:space="preserve"> engenharia, locações imobiliárias e alienações, sendo permitida a sua adoção nas contratações de serviços comuns de engenharia.</w:t>
      </w:r>
    </w:p>
    <w:p w14:paraId="7F55F28D" w14:textId="77777777" w:rsidR="009A425B" w:rsidRPr="00D460AC" w:rsidRDefault="009A425B" w:rsidP="008257FB">
      <w:pPr>
        <w:spacing w:line="276" w:lineRule="auto"/>
        <w:jc w:val="both"/>
        <w:rPr>
          <w:rFonts w:eastAsiaTheme="minorHAnsi"/>
        </w:rPr>
      </w:pPr>
    </w:p>
    <w:p w14:paraId="7FE30A79" w14:textId="1A92B3D0" w:rsidR="004D68ED" w:rsidRDefault="00477FE2" w:rsidP="008257FB">
      <w:pPr>
        <w:spacing w:line="276" w:lineRule="auto"/>
        <w:jc w:val="both"/>
        <w:rPr>
          <w:rFonts w:eastAsiaTheme="minorHAnsi"/>
        </w:rPr>
      </w:pPr>
      <w:r w:rsidRPr="00D460AC">
        <w:rPr>
          <w:rFonts w:eastAsiaTheme="minorHAnsi"/>
        </w:rPr>
        <w:lastRenderedPageBreak/>
        <w:tab/>
      </w:r>
      <w:r w:rsidR="004D68ED" w:rsidRPr="00D460AC">
        <w:rPr>
          <w:rFonts w:eastAsiaTheme="minorHAnsi"/>
        </w:rPr>
        <w:t xml:space="preserve">A contratação em tela busca a execução </w:t>
      </w:r>
      <w:r w:rsidR="00D460AC" w:rsidRPr="00D460AC">
        <w:rPr>
          <w:rFonts w:eastAsiaTheme="minorHAnsi"/>
        </w:rPr>
        <w:t xml:space="preserve">da </w:t>
      </w:r>
      <w:r w:rsidR="009A425B">
        <w:rPr>
          <w:rFonts w:eastAsiaTheme="minorHAnsi"/>
        </w:rPr>
        <w:t>obra de reforma e adaptação do Destacamento da Policia Militar</w:t>
      </w:r>
      <w:r w:rsidR="00D460AC" w:rsidRPr="00D460AC">
        <w:rPr>
          <w:rFonts w:eastAsiaTheme="minorHAnsi"/>
        </w:rPr>
        <w:t xml:space="preserve"> para atender as necessidades da Secretaria Municipal de </w:t>
      </w:r>
      <w:r w:rsidR="009A425B">
        <w:rPr>
          <w:rFonts w:eastAsiaTheme="minorHAnsi"/>
        </w:rPr>
        <w:t>Administração</w:t>
      </w:r>
      <w:r w:rsidR="004D68ED" w:rsidRPr="00D460AC">
        <w:rPr>
          <w:rFonts w:eastAsiaTheme="minorHAnsi"/>
        </w:rPr>
        <w:t xml:space="preserve">. O Instituto Brasileiro de Auditoria de Obras Públicas – IBRAOP, na orientação técnica OT-IBR 002/2009 define obra como: </w:t>
      </w:r>
    </w:p>
    <w:p w14:paraId="1F470176" w14:textId="77777777" w:rsidR="009A425B" w:rsidRPr="00D460AC" w:rsidRDefault="009A425B" w:rsidP="008257FB">
      <w:pPr>
        <w:spacing w:line="276" w:lineRule="auto"/>
        <w:jc w:val="both"/>
        <w:rPr>
          <w:rFonts w:eastAsiaTheme="minorHAnsi"/>
        </w:rPr>
      </w:pPr>
    </w:p>
    <w:p w14:paraId="130D3F78" w14:textId="24F2EF1D" w:rsidR="004D68ED"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Obra de engenharia é a ação de construir, reformar, fabricar, recuperar ou ampliar um bem, na qual seja necessária a utilização de conhecimentos técnicos específicos envolvendo a participação de profissionais habilitados conforme disposto na Lei Federal n.5.194/66.</w:t>
      </w:r>
    </w:p>
    <w:p w14:paraId="020FD7A0" w14:textId="77777777" w:rsidR="009A425B" w:rsidRPr="00D460AC" w:rsidRDefault="009A425B" w:rsidP="008257FB">
      <w:pPr>
        <w:spacing w:line="276" w:lineRule="auto"/>
        <w:jc w:val="both"/>
        <w:rPr>
          <w:rFonts w:eastAsiaTheme="minorHAnsi"/>
        </w:rPr>
      </w:pPr>
    </w:p>
    <w:p w14:paraId="41212DD3" w14:textId="19315B3D" w:rsidR="004D68ED" w:rsidRPr="00D460AC"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 xml:space="preserve">Como se verifica o objeto da presente contratação caracteriza-se como </w:t>
      </w:r>
      <w:r w:rsidR="00D460AC" w:rsidRPr="00D460AC">
        <w:rPr>
          <w:rFonts w:eastAsiaTheme="minorHAnsi"/>
        </w:rPr>
        <w:t>obra de engenharia</w:t>
      </w:r>
      <w:r w:rsidR="004D68ED" w:rsidRPr="00D460AC">
        <w:rPr>
          <w:rFonts w:eastAsiaTheme="minorHAnsi"/>
        </w:rPr>
        <w:t>, pois a sua execução acarretará em alteração do espaço, de modo que a modalidade adequada para o processamento da Concorrência Eletrônica é por meio da concorrência na sua forma eletrônica, uma vez que o art.17, §2º da Lei n.14.133/2021 dispõe que as licitações serão realizadas, preferencialmente, sob a forma eletrônica.</w:t>
      </w:r>
    </w:p>
    <w:p w14:paraId="30E7C4C1" w14:textId="77777777" w:rsidR="004D68ED" w:rsidRPr="00D460AC" w:rsidRDefault="004D68ED" w:rsidP="008257FB">
      <w:pPr>
        <w:spacing w:line="276" w:lineRule="auto"/>
        <w:jc w:val="both"/>
        <w:rPr>
          <w:rFonts w:eastAsiaTheme="minorHAnsi"/>
        </w:rPr>
      </w:pPr>
    </w:p>
    <w:p w14:paraId="4673F66E" w14:textId="09AA4B1C" w:rsidR="004D68ED" w:rsidRPr="00D460AC" w:rsidRDefault="004D68ED" w:rsidP="00D460AC">
      <w:pPr>
        <w:pStyle w:val="PargrafodaLista"/>
        <w:numPr>
          <w:ilvl w:val="1"/>
          <w:numId w:val="14"/>
        </w:numPr>
        <w:spacing w:after="0"/>
        <w:ind w:left="1134" w:hanging="425"/>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Do critério de julgamento “MENOR PREÇO”</w:t>
      </w:r>
    </w:p>
    <w:p w14:paraId="00DA9CB5" w14:textId="77777777" w:rsidR="009A425B" w:rsidRDefault="00D460AC" w:rsidP="008257FB">
      <w:pPr>
        <w:spacing w:line="276" w:lineRule="auto"/>
        <w:jc w:val="both"/>
        <w:rPr>
          <w:rFonts w:eastAsiaTheme="minorHAnsi"/>
        </w:rPr>
      </w:pPr>
      <w:r w:rsidRPr="00D460AC">
        <w:rPr>
          <w:rFonts w:eastAsiaTheme="minorHAnsi"/>
        </w:rPr>
        <w:tab/>
      </w:r>
    </w:p>
    <w:p w14:paraId="19899026" w14:textId="4D6BD0A1" w:rsidR="009A425B" w:rsidRPr="00D460AC" w:rsidRDefault="009A425B" w:rsidP="008257FB">
      <w:pPr>
        <w:spacing w:line="276" w:lineRule="auto"/>
        <w:jc w:val="both"/>
        <w:rPr>
          <w:rFonts w:eastAsiaTheme="minorHAnsi"/>
        </w:rPr>
      </w:pPr>
      <w:r>
        <w:rPr>
          <w:rFonts w:eastAsiaTheme="minorHAnsi"/>
        </w:rPr>
        <w:tab/>
      </w:r>
      <w:r w:rsidR="004D68ED" w:rsidRPr="00D460AC">
        <w:rPr>
          <w:rFonts w:eastAsiaTheme="minorHAnsi"/>
        </w:rPr>
        <w:t>Nos termos do art. 6º, inciso XXXVIII, da Lei nº 14.133/21, a concorrência enquanto modalidade de Concorrência Eletrônica para contratação de bens e serviços especiais e de obras e serviços comuns e especiais de engenharia, poderá ter como critério de julgamento os seguintes:</w:t>
      </w:r>
    </w:p>
    <w:p w14:paraId="2AD103D6" w14:textId="0C735AE0" w:rsidR="004D68ED" w:rsidRPr="00D460AC" w:rsidRDefault="004D68ED" w:rsidP="00D460AC">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menor preço;</w:t>
      </w:r>
    </w:p>
    <w:p w14:paraId="2F8D008F" w14:textId="43B14ED0" w:rsidR="004D68ED" w:rsidRPr="00D460AC" w:rsidRDefault="004D68ED" w:rsidP="00D460AC">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melhor técnica ou conteúdo artístico;</w:t>
      </w:r>
    </w:p>
    <w:p w14:paraId="4F5B434B" w14:textId="22557C50" w:rsidR="004D68ED" w:rsidRPr="00D460AC" w:rsidRDefault="004D68ED" w:rsidP="00D460AC">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técnica e preço;</w:t>
      </w:r>
    </w:p>
    <w:p w14:paraId="7B3169D0" w14:textId="18F0FD00" w:rsidR="004D68ED" w:rsidRPr="00D460AC" w:rsidRDefault="004D68ED" w:rsidP="00D460AC">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maior retorno econômico;</w:t>
      </w:r>
    </w:p>
    <w:p w14:paraId="31B53B09" w14:textId="29A83275" w:rsidR="004D68ED" w:rsidRPr="00D460AC" w:rsidRDefault="004D68ED" w:rsidP="00D460AC">
      <w:pPr>
        <w:pStyle w:val="PargrafodaLista"/>
        <w:numPr>
          <w:ilvl w:val="2"/>
          <w:numId w:val="14"/>
        </w:numPr>
        <w:spacing w:after="0"/>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maior desconto;</w:t>
      </w:r>
    </w:p>
    <w:p w14:paraId="0BCF982E" w14:textId="77777777" w:rsidR="009A425B" w:rsidRDefault="00D460AC" w:rsidP="008257FB">
      <w:pPr>
        <w:spacing w:line="276" w:lineRule="auto"/>
        <w:jc w:val="both"/>
        <w:rPr>
          <w:rFonts w:eastAsiaTheme="minorHAnsi"/>
        </w:rPr>
      </w:pPr>
      <w:r>
        <w:rPr>
          <w:rFonts w:eastAsiaTheme="minorHAnsi"/>
        </w:rPr>
        <w:tab/>
      </w:r>
    </w:p>
    <w:p w14:paraId="10A6A675" w14:textId="4935476A" w:rsidR="004D68ED" w:rsidRDefault="009A425B" w:rsidP="008257FB">
      <w:pPr>
        <w:spacing w:line="276" w:lineRule="auto"/>
        <w:jc w:val="both"/>
        <w:rPr>
          <w:rFonts w:eastAsiaTheme="minorHAnsi"/>
        </w:rPr>
      </w:pPr>
      <w:r>
        <w:rPr>
          <w:rFonts w:eastAsiaTheme="minorHAnsi"/>
        </w:rPr>
        <w:tab/>
      </w:r>
      <w:r w:rsidR="004D68ED" w:rsidRPr="00D460AC">
        <w:rPr>
          <w:rFonts w:eastAsiaTheme="minorHAnsi"/>
        </w:rPr>
        <w:t>Diante das possibilidades apresentadas pelo regramento de licitações, considerando todo</w:t>
      </w:r>
      <w:r w:rsidR="00D460AC">
        <w:rPr>
          <w:rFonts w:eastAsiaTheme="minorHAnsi"/>
        </w:rPr>
        <w:t xml:space="preserve"> </w:t>
      </w:r>
      <w:r w:rsidR="004D68ED" w:rsidRPr="00D460AC">
        <w:rPr>
          <w:rFonts w:eastAsiaTheme="minorHAnsi"/>
        </w:rPr>
        <w:t>o ciclo de vida do contrato e a seleção da proposta apta a gerar o resultado de contratação mais vantajoso para a Administração Pública, o critério de julgamento a ser adotado será o de menor</w:t>
      </w:r>
      <w:r w:rsidR="00D460AC">
        <w:rPr>
          <w:rFonts w:eastAsiaTheme="minorHAnsi"/>
        </w:rPr>
        <w:t xml:space="preserve"> </w:t>
      </w:r>
      <w:r w:rsidR="004D68ED" w:rsidRPr="00D460AC">
        <w:rPr>
          <w:rFonts w:eastAsiaTheme="minorHAnsi"/>
        </w:rPr>
        <w:t>preço.</w:t>
      </w:r>
    </w:p>
    <w:p w14:paraId="1C0181BB" w14:textId="77777777" w:rsidR="009A425B" w:rsidRPr="00D460AC" w:rsidRDefault="009A425B" w:rsidP="008257FB">
      <w:pPr>
        <w:spacing w:line="276" w:lineRule="auto"/>
        <w:jc w:val="both"/>
        <w:rPr>
          <w:rFonts w:eastAsiaTheme="minorHAnsi"/>
        </w:rPr>
      </w:pPr>
    </w:p>
    <w:p w14:paraId="47C31037" w14:textId="77777777" w:rsidR="00D460AC" w:rsidRDefault="00D460AC" w:rsidP="008257FB">
      <w:pPr>
        <w:spacing w:line="276" w:lineRule="auto"/>
        <w:jc w:val="both"/>
        <w:rPr>
          <w:rFonts w:eastAsiaTheme="minorHAnsi"/>
        </w:rPr>
      </w:pPr>
      <w:r>
        <w:rPr>
          <w:rFonts w:eastAsiaTheme="minorHAnsi"/>
        </w:rPr>
        <w:tab/>
      </w:r>
      <w:r w:rsidR="004D68ED" w:rsidRPr="00D460AC">
        <w:rPr>
          <w:rFonts w:eastAsiaTheme="minorHAnsi"/>
        </w:rPr>
        <w:t>A escolha do tipo “Menor Preço” se justifica por ser esse o tipo mais vantajoso à Administração Pública, aumentando a competição entre as empresas participantes do certame,</w:t>
      </w:r>
      <w:r>
        <w:rPr>
          <w:rFonts w:eastAsiaTheme="minorHAnsi"/>
        </w:rPr>
        <w:t xml:space="preserve"> </w:t>
      </w:r>
      <w:r w:rsidR="004D68ED" w:rsidRPr="00D460AC">
        <w:rPr>
          <w:rFonts w:eastAsiaTheme="minorHAnsi"/>
        </w:rPr>
        <w:t>possibilitando assim, que a proposta vencedora seja realmente aquele de menor, dentro das especificações constantes no edital, gerando com isso, economia aos cofres públicos.</w:t>
      </w:r>
    </w:p>
    <w:p w14:paraId="5FB583C2" w14:textId="77777777" w:rsidR="00D460AC" w:rsidRDefault="00D460AC" w:rsidP="008257FB">
      <w:pPr>
        <w:spacing w:line="276" w:lineRule="auto"/>
        <w:jc w:val="both"/>
        <w:rPr>
          <w:rFonts w:eastAsiaTheme="minorHAnsi"/>
        </w:rPr>
      </w:pPr>
    </w:p>
    <w:p w14:paraId="1B0F25F1" w14:textId="70DD02DA" w:rsidR="004D68ED" w:rsidRPr="00D460AC" w:rsidRDefault="004D68ED" w:rsidP="00D460AC">
      <w:pPr>
        <w:pStyle w:val="PargrafodaLista"/>
        <w:numPr>
          <w:ilvl w:val="1"/>
          <w:numId w:val="14"/>
        </w:numPr>
        <w:spacing w:after="0"/>
        <w:ind w:left="1134" w:hanging="425"/>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 xml:space="preserve">Do Regime “EMPREITADA POR PREÇO </w:t>
      </w:r>
      <w:r w:rsidR="00D460AC">
        <w:rPr>
          <w:rFonts w:ascii="Times New Roman" w:eastAsiaTheme="minorHAnsi" w:hAnsi="Times New Roman" w:cs="Times New Roman"/>
          <w:b/>
          <w:sz w:val="24"/>
          <w:szCs w:val="24"/>
        </w:rPr>
        <w:t>GLOBAL”</w:t>
      </w:r>
    </w:p>
    <w:p w14:paraId="3C2F8DA0" w14:textId="77777777" w:rsidR="009A425B" w:rsidRDefault="00D460AC" w:rsidP="004E7552">
      <w:pPr>
        <w:spacing w:line="276" w:lineRule="auto"/>
        <w:jc w:val="both"/>
        <w:rPr>
          <w:rFonts w:eastAsiaTheme="minorHAnsi"/>
        </w:rPr>
      </w:pPr>
      <w:r>
        <w:rPr>
          <w:rFonts w:eastAsiaTheme="minorHAnsi"/>
        </w:rPr>
        <w:tab/>
      </w:r>
    </w:p>
    <w:p w14:paraId="62AD4F08" w14:textId="7D0E6003" w:rsidR="004E7552" w:rsidRDefault="009A425B" w:rsidP="004E7552">
      <w:pPr>
        <w:spacing w:line="276" w:lineRule="auto"/>
        <w:jc w:val="both"/>
        <w:rPr>
          <w:rFonts w:eastAsiaTheme="minorHAnsi"/>
        </w:rPr>
      </w:pPr>
      <w:r>
        <w:rPr>
          <w:rFonts w:eastAsiaTheme="minorHAnsi"/>
        </w:rPr>
        <w:tab/>
      </w:r>
      <w:r w:rsidR="004E7552" w:rsidRPr="004E7552">
        <w:rPr>
          <w:rFonts w:eastAsiaTheme="minorHAnsi"/>
        </w:rPr>
        <w:t xml:space="preserve">A escolha pelo regime de execução por empreitada por preço global se justifica por se tratar de uma obra de construção de obra nova, cuja execução por este regime permite um melhor controle por parte da fiscalização na realização das medições, visto que as quantidades podem </w:t>
      </w:r>
      <w:r w:rsidR="004E7552" w:rsidRPr="004E7552">
        <w:rPr>
          <w:rFonts w:eastAsiaTheme="minorHAnsi"/>
        </w:rPr>
        <w:lastRenderedPageBreak/>
        <w:t>ser definidas com boa margem de precisão, com base no projeto executivo. Dessa forma, esta escolha se torna necessária para melhor mensuração dos valores em possíveis alterações de projeto, evitando ônus ao erário público.</w:t>
      </w:r>
    </w:p>
    <w:p w14:paraId="2B86582A" w14:textId="77777777" w:rsidR="009A425B" w:rsidRPr="004E7552" w:rsidRDefault="009A425B" w:rsidP="004E7552">
      <w:pPr>
        <w:spacing w:line="276" w:lineRule="auto"/>
        <w:jc w:val="both"/>
        <w:rPr>
          <w:rFonts w:eastAsiaTheme="minorHAnsi"/>
        </w:rPr>
      </w:pPr>
    </w:p>
    <w:p w14:paraId="661275CB" w14:textId="7D28CA0E" w:rsidR="004E7552" w:rsidRDefault="004E7552" w:rsidP="004E7552">
      <w:pPr>
        <w:spacing w:line="276" w:lineRule="auto"/>
        <w:jc w:val="both"/>
        <w:rPr>
          <w:rFonts w:eastAsiaTheme="minorHAnsi"/>
        </w:rPr>
      </w:pPr>
      <w:r>
        <w:rPr>
          <w:rFonts w:eastAsiaTheme="minorHAnsi"/>
        </w:rPr>
        <w:tab/>
      </w:r>
      <w:r w:rsidRPr="004E7552">
        <w:rPr>
          <w:rFonts w:eastAsiaTheme="minorHAnsi"/>
        </w:rPr>
        <w:t>No que se refere ao critério de seleção de licitante, será adotado o regime de empreitada por preço global, conforme previsto no art. 46, inciso I, da Lei 14.133/21.</w:t>
      </w:r>
      <w:r>
        <w:rPr>
          <w:rFonts w:eastAsiaTheme="minorHAnsi"/>
        </w:rPr>
        <w:tab/>
      </w:r>
    </w:p>
    <w:p w14:paraId="5BF10D83" w14:textId="77777777" w:rsidR="009A425B" w:rsidRPr="004E7552" w:rsidRDefault="009A425B" w:rsidP="004E7552">
      <w:pPr>
        <w:spacing w:line="276" w:lineRule="auto"/>
        <w:jc w:val="both"/>
        <w:rPr>
          <w:rFonts w:eastAsiaTheme="minorHAnsi"/>
        </w:rPr>
      </w:pPr>
    </w:p>
    <w:p w14:paraId="7ADD81C6" w14:textId="468C4AF5" w:rsidR="004E7552" w:rsidRDefault="004E7552" w:rsidP="004E7552">
      <w:pPr>
        <w:spacing w:line="276" w:lineRule="auto"/>
        <w:jc w:val="both"/>
        <w:rPr>
          <w:rFonts w:eastAsiaTheme="minorHAnsi"/>
        </w:rPr>
      </w:pPr>
      <w:r>
        <w:rPr>
          <w:rFonts w:eastAsiaTheme="minorHAnsi"/>
        </w:rPr>
        <w:tab/>
      </w:r>
      <w:r w:rsidRPr="004E7552">
        <w:rPr>
          <w:rFonts w:eastAsiaTheme="minorHAnsi"/>
        </w:rPr>
        <w:t>Segundo a Lei de Licitações e Contratos, a empreitada por preço global consiste na contratação da execução da obra ou do serviço por preço certo e total. É utilizada sempre que os quantitativos a serem executados puderem ser definidos com grande precisão, com base no projeto executivo.</w:t>
      </w:r>
    </w:p>
    <w:p w14:paraId="49A034A7" w14:textId="77777777" w:rsidR="009A425B" w:rsidRPr="004E7552" w:rsidRDefault="009A425B" w:rsidP="004E7552">
      <w:pPr>
        <w:spacing w:line="276" w:lineRule="auto"/>
        <w:jc w:val="both"/>
        <w:rPr>
          <w:rFonts w:eastAsiaTheme="minorHAnsi"/>
        </w:rPr>
      </w:pPr>
    </w:p>
    <w:p w14:paraId="1EC88F21" w14:textId="0F246522" w:rsidR="004E7552" w:rsidRDefault="004E7552" w:rsidP="004E7552">
      <w:pPr>
        <w:spacing w:line="276" w:lineRule="auto"/>
        <w:jc w:val="both"/>
        <w:rPr>
          <w:rFonts w:eastAsiaTheme="minorHAnsi"/>
        </w:rPr>
      </w:pPr>
      <w:r>
        <w:rPr>
          <w:rFonts w:eastAsiaTheme="minorHAnsi"/>
        </w:rPr>
        <w:tab/>
      </w:r>
      <w:r w:rsidRPr="004E7552">
        <w:rPr>
          <w:rFonts w:eastAsiaTheme="minorHAnsi"/>
        </w:rPr>
        <w:t>A remuneração da CONTRATADA, nesse regime, é feita em função do valor global do contrato, independentemente das quantidades efetivamente executadas. Assim, o acompanhamento do empreendimento torna-se mais simples e menos detalhado, já que não se faz necessária a fiscalização sistemática dos serviços executados. Nesse caso, o contratado se obriga a executar a obra ou serviço por um determinado preço acordado. O construtor contrata o valor total da obra, recebendo uma parcela do valor global a cada etapa concluída.</w:t>
      </w:r>
    </w:p>
    <w:p w14:paraId="2210D13F" w14:textId="77777777" w:rsidR="009A425B" w:rsidRPr="004E7552" w:rsidRDefault="009A425B" w:rsidP="004E7552">
      <w:pPr>
        <w:spacing w:line="276" w:lineRule="auto"/>
        <w:jc w:val="both"/>
        <w:rPr>
          <w:rFonts w:eastAsiaTheme="minorHAnsi"/>
        </w:rPr>
      </w:pPr>
    </w:p>
    <w:p w14:paraId="7EE849B0" w14:textId="024891D0" w:rsidR="004E7552" w:rsidRDefault="004E7552" w:rsidP="004E7552">
      <w:pPr>
        <w:spacing w:line="276" w:lineRule="auto"/>
        <w:jc w:val="both"/>
        <w:rPr>
          <w:rFonts w:eastAsiaTheme="minorHAnsi"/>
        </w:rPr>
      </w:pPr>
      <w:r>
        <w:rPr>
          <w:rFonts w:eastAsiaTheme="minorHAnsi"/>
        </w:rPr>
        <w:tab/>
      </w:r>
      <w:r w:rsidRPr="004E7552">
        <w:rPr>
          <w:rFonts w:eastAsiaTheme="minorHAnsi"/>
        </w:rPr>
        <w:t>A precisão da medição dos quantitativos é muito menos crítica no regime de empreitada por preço global do que em contratos a preços unitários, visto que as quantidades contratadas são definidas com base no projeto executivo. Portanto, as equipes de medição do proprietário não precisam ser tão cuidadosas e precisas em seus trabalhos, porque as quantidades contratadas são fixas.</w:t>
      </w:r>
    </w:p>
    <w:p w14:paraId="7A382AE9" w14:textId="77777777" w:rsidR="009A425B" w:rsidRPr="004E7552" w:rsidRDefault="009A425B" w:rsidP="004E7552">
      <w:pPr>
        <w:spacing w:line="276" w:lineRule="auto"/>
        <w:jc w:val="both"/>
        <w:rPr>
          <w:rFonts w:eastAsiaTheme="minorHAnsi"/>
        </w:rPr>
      </w:pPr>
    </w:p>
    <w:p w14:paraId="6C088F40" w14:textId="55D11BFB" w:rsidR="004E7552" w:rsidRDefault="001631C7" w:rsidP="004E7552">
      <w:pPr>
        <w:spacing w:line="276" w:lineRule="auto"/>
        <w:jc w:val="both"/>
        <w:rPr>
          <w:rFonts w:eastAsiaTheme="minorHAnsi"/>
        </w:rPr>
      </w:pPr>
      <w:r>
        <w:rPr>
          <w:rFonts w:eastAsiaTheme="minorHAnsi"/>
        </w:rPr>
        <w:tab/>
      </w:r>
      <w:r w:rsidR="004E7552" w:rsidRPr="004E7552">
        <w:rPr>
          <w:rFonts w:eastAsiaTheme="minorHAnsi"/>
        </w:rPr>
        <w:t>Trata-se de contrato de empreitada, no qual a CONTRATADA se obriga a realizar a obra descrita no Projeto Básico e Projeto Executivo e seus anexos, pessoalmente ou por intermédio de terceiros, mediante remuneração. O gerenciamento dos trabalhos cabe ao próprio empreiteiro, sem vínculo de subordinação com a CONTRATANTE. Ressalta-se que para a obra objeto desta contratação o empreiteiro contribuirá com o seu trabalho e os materiais necessários a execução da obra nova.</w:t>
      </w:r>
    </w:p>
    <w:p w14:paraId="57D3225B" w14:textId="77777777" w:rsidR="009A425B" w:rsidRPr="004E7552" w:rsidRDefault="009A425B" w:rsidP="004E7552">
      <w:pPr>
        <w:spacing w:line="276" w:lineRule="auto"/>
        <w:jc w:val="both"/>
        <w:rPr>
          <w:rFonts w:eastAsiaTheme="minorHAnsi"/>
        </w:rPr>
      </w:pPr>
    </w:p>
    <w:p w14:paraId="20A6C5B9" w14:textId="522B5FCC" w:rsidR="004E7552" w:rsidRDefault="001631C7" w:rsidP="004E7552">
      <w:pPr>
        <w:spacing w:line="276" w:lineRule="auto"/>
        <w:jc w:val="both"/>
        <w:rPr>
          <w:rFonts w:eastAsiaTheme="minorHAnsi"/>
        </w:rPr>
      </w:pPr>
      <w:r>
        <w:rPr>
          <w:rFonts w:eastAsiaTheme="minorHAnsi"/>
        </w:rPr>
        <w:tab/>
      </w:r>
      <w:r w:rsidR="004E7552" w:rsidRPr="004E7552">
        <w:rPr>
          <w:rFonts w:eastAsiaTheme="minorHAnsi"/>
        </w:rPr>
        <w:t>Nos instrumentos que compõe esta contratação constaram, a previsão de obrigação de resultado, no qual a CONTRATADA se comprometerá a entregar a obra nos moldes estabelecidos pela CONTRATANTE, devendo fornecer os materiais, equipamentos e demais itens que se fizerem necessários a execução, assim como assumir a responsabilidade pelos riscos até o momento da entrega da obra.</w:t>
      </w:r>
    </w:p>
    <w:p w14:paraId="59D9E4AF" w14:textId="77777777" w:rsidR="009A425B" w:rsidRPr="004E7552" w:rsidRDefault="009A425B" w:rsidP="004E7552">
      <w:pPr>
        <w:spacing w:line="276" w:lineRule="auto"/>
        <w:jc w:val="both"/>
        <w:rPr>
          <w:rFonts w:eastAsiaTheme="minorHAnsi"/>
        </w:rPr>
      </w:pPr>
    </w:p>
    <w:p w14:paraId="376806ED" w14:textId="6506F95D" w:rsidR="004E7552" w:rsidRDefault="001631C7" w:rsidP="004E7552">
      <w:pPr>
        <w:spacing w:line="276" w:lineRule="auto"/>
        <w:jc w:val="both"/>
        <w:rPr>
          <w:rFonts w:eastAsiaTheme="minorHAnsi"/>
        </w:rPr>
      </w:pPr>
      <w:r>
        <w:rPr>
          <w:rFonts w:eastAsiaTheme="minorHAnsi"/>
        </w:rPr>
        <w:tab/>
      </w:r>
      <w:r w:rsidR="004E7552" w:rsidRPr="004E7552">
        <w:rPr>
          <w:rFonts w:eastAsiaTheme="minorHAnsi"/>
        </w:rPr>
        <w:t xml:space="preserve">O contrato será executado mediante a realização dos projetos previstos no projeto executivo anexo ao edital, no qual a CONTRATADA deverá dispor de materiais e mão de obra </w:t>
      </w:r>
      <w:r w:rsidR="004E7552" w:rsidRPr="004E7552">
        <w:rPr>
          <w:rFonts w:eastAsiaTheme="minorHAnsi"/>
        </w:rPr>
        <w:lastRenderedPageBreak/>
        <w:t>suficiente a perfeita realização do empreendimento, devendo a vencedora observa as regras e obrigações contratuais dispostas no Termo de Referência e demais artefatos da contratação.</w:t>
      </w:r>
    </w:p>
    <w:p w14:paraId="1726EF6F" w14:textId="77777777" w:rsidR="009A425B" w:rsidRPr="004E7552" w:rsidRDefault="009A425B" w:rsidP="004E7552">
      <w:pPr>
        <w:spacing w:line="276" w:lineRule="auto"/>
        <w:jc w:val="both"/>
        <w:rPr>
          <w:rFonts w:eastAsiaTheme="minorHAnsi"/>
        </w:rPr>
      </w:pPr>
    </w:p>
    <w:p w14:paraId="29367A94" w14:textId="57993FF9" w:rsidR="004E7552" w:rsidRDefault="001631C7" w:rsidP="004E7552">
      <w:pPr>
        <w:spacing w:line="276" w:lineRule="auto"/>
        <w:jc w:val="both"/>
        <w:rPr>
          <w:rFonts w:eastAsiaTheme="minorHAnsi"/>
        </w:rPr>
      </w:pPr>
      <w:r>
        <w:rPr>
          <w:rFonts w:eastAsiaTheme="minorHAnsi"/>
        </w:rPr>
        <w:tab/>
      </w:r>
      <w:r w:rsidR="004E7552" w:rsidRPr="004E7552">
        <w:rPr>
          <w:rFonts w:eastAsiaTheme="minorHAnsi"/>
        </w:rPr>
        <w:t>Cabe ressaltar que, apesar da prestação contínua dos serviços até o adimplemento do contrato, não haverá previsão de dedicação de mão de obra exclusiva, devendo a CONTRATADA decidir e dispor do quantitativo que julgar suficiente a execução do cronograma previsto para a contratação.</w:t>
      </w:r>
    </w:p>
    <w:p w14:paraId="3FD70DFC" w14:textId="77777777" w:rsidR="004E7552" w:rsidRDefault="004E7552" w:rsidP="004E7552">
      <w:pPr>
        <w:spacing w:line="276" w:lineRule="auto"/>
        <w:jc w:val="both"/>
        <w:rPr>
          <w:rFonts w:eastAsiaTheme="minorHAnsi"/>
        </w:rPr>
      </w:pPr>
    </w:p>
    <w:p w14:paraId="1C347734" w14:textId="42F7BC04" w:rsidR="004D68ED" w:rsidRPr="009A425B" w:rsidRDefault="004D68ED" w:rsidP="004458D9">
      <w:pPr>
        <w:pStyle w:val="PargrafodaLista"/>
        <w:numPr>
          <w:ilvl w:val="1"/>
          <w:numId w:val="14"/>
        </w:numPr>
        <w:spacing w:after="0"/>
        <w:ind w:left="1134" w:hanging="425"/>
        <w:jc w:val="both"/>
        <w:rPr>
          <w:rFonts w:ascii="Times New Roman" w:eastAsiaTheme="minorHAnsi" w:hAnsi="Times New Roman" w:cs="Times New Roman"/>
          <w:sz w:val="24"/>
          <w:szCs w:val="24"/>
        </w:rPr>
      </w:pPr>
      <w:r w:rsidRPr="001631C7">
        <w:rPr>
          <w:rFonts w:ascii="Times New Roman" w:eastAsiaTheme="minorHAnsi" w:hAnsi="Times New Roman" w:cs="Times New Roman"/>
          <w:b/>
          <w:sz w:val="24"/>
          <w:szCs w:val="24"/>
        </w:rPr>
        <w:t>Do fracionamento do lote</w:t>
      </w:r>
    </w:p>
    <w:p w14:paraId="4BBC3157" w14:textId="77777777" w:rsidR="009A425B" w:rsidRPr="001631C7" w:rsidRDefault="009A425B" w:rsidP="009A425B">
      <w:pPr>
        <w:pStyle w:val="PargrafodaLista"/>
        <w:spacing w:after="0"/>
        <w:ind w:left="1134"/>
        <w:jc w:val="both"/>
        <w:rPr>
          <w:rFonts w:ascii="Times New Roman" w:eastAsiaTheme="minorHAnsi" w:hAnsi="Times New Roman" w:cs="Times New Roman"/>
          <w:sz w:val="24"/>
          <w:szCs w:val="24"/>
        </w:rPr>
      </w:pPr>
    </w:p>
    <w:p w14:paraId="23CDD65E" w14:textId="6D41A8A6" w:rsidR="004D68ED" w:rsidRPr="00D460AC" w:rsidRDefault="001631C7" w:rsidP="008257FB">
      <w:pPr>
        <w:spacing w:line="276" w:lineRule="auto"/>
        <w:jc w:val="both"/>
        <w:rPr>
          <w:rFonts w:eastAsiaTheme="minorHAnsi"/>
        </w:rPr>
      </w:pPr>
      <w:r>
        <w:rPr>
          <w:rFonts w:eastAsiaTheme="minorHAnsi"/>
        </w:rPr>
        <w:tab/>
      </w:r>
      <w:r w:rsidR="004D68ED" w:rsidRPr="00D460AC">
        <w:rPr>
          <w:rFonts w:eastAsiaTheme="minorHAnsi"/>
        </w:rPr>
        <w:t xml:space="preserve">A contratação para a execução da obra deverá ser licitada como objeto não divisível, sem parcelamento do objeto com a execução da obra por uma única empresa considerando a completitude do projeto e a sua </w:t>
      </w:r>
      <w:r>
        <w:rPr>
          <w:rFonts w:eastAsiaTheme="minorHAnsi"/>
        </w:rPr>
        <w:t>baixa</w:t>
      </w:r>
      <w:r w:rsidR="004D68ED" w:rsidRPr="00D460AC">
        <w:rPr>
          <w:rFonts w:eastAsiaTheme="minorHAnsi"/>
        </w:rPr>
        <w:t xml:space="preserve"> complexidade. A indivisibilidade do objeto ainda se justifica pelo fato de que os elementos técnicos e econômicos do caso concreto condizem com o seu não-parcelamento, cuja fragmentação do objeto poderá comprometer a realização da obra, onde a centralização da responsabilidade em uma única contratada é considerada eficiente e com resultados satisfatórios a vista do acompanhamento de problemas e soluções, bem como por facilitar a verificação das suas causas e atribuição de responsabilidade, de modo a aumentar o controle sobre a execução do objeto licitado.</w:t>
      </w:r>
    </w:p>
    <w:p w14:paraId="2AA58AC6" w14:textId="77777777" w:rsidR="004D68ED" w:rsidRPr="00D460AC" w:rsidRDefault="004D68ED" w:rsidP="008257FB">
      <w:pPr>
        <w:spacing w:line="276" w:lineRule="auto"/>
        <w:jc w:val="both"/>
        <w:rPr>
          <w:rFonts w:eastAsiaTheme="minorHAnsi"/>
        </w:rPr>
      </w:pPr>
    </w:p>
    <w:p w14:paraId="2BC9915E" w14:textId="4371F29E" w:rsidR="004D68ED" w:rsidRDefault="004D68ED" w:rsidP="001631C7">
      <w:pPr>
        <w:pStyle w:val="PargrafodaLista"/>
        <w:numPr>
          <w:ilvl w:val="1"/>
          <w:numId w:val="14"/>
        </w:numPr>
        <w:spacing w:after="0"/>
        <w:ind w:left="1134" w:hanging="425"/>
        <w:jc w:val="both"/>
        <w:rPr>
          <w:rFonts w:ascii="Times New Roman" w:eastAsiaTheme="minorHAnsi" w:hAnsi="Times New Roman" w:cs="Times New Roman"/>
          <w:b/>
          <w:sz w:val="24"/>
          <w:szCs w:val="24"/>
        </w:rPr>
      </w:pPr>
      <w:r w:rsidRPr="001631C7">
        <w:rPr>
          <w:rFonts w:ascii="Times New Roman" w:eastAsiaTheme="minorHAnsi" w:hAnsi="Times New Roman" w:cs="Times New Roman"/>
          <w:b/>
          <w:sz w:val="24"/>
          <w:szCs w:val="24"/>
        </w:rPr>
        <w:t>Da participação de ME e EPP</w:t>
      </w:r>
    </w:p>
    <w:p w14:paraId="0DBDC368" w14:textId="77777777" w:rsidR="009A425B" w:rsidRPr="001631C7" w:rsidRDefault="009A425B" w:rsidP="009A425B">
      <w:pPr>
        <w:pStyle w:val="PargrafodaLista"/>
        <w:spacing w:after="0"/>
        <w:ind w:left="1134"/>
        <w:jc w:val="both"/>
        <w:rPr>
          <w:rFonts w:ascii="Times New Roman" w:eastAsiaTheme="minorHAnsi" w:hAnsi="Times New Roman" w:cs="Times New Roman"/>
          <w:b/>
          <w:sz w:val="24"/>
          <w:szCs w:val="24"/>
        </w:rPr>
      </w:pPr>
    </w:p>
    <w:p w14:paraId="77354A53" w14:textId="5ECA0820" w:rsidR="001631C7" w:rsidRDefault="001631C7" w:rsidP="001631C7">
      <w:pPr>
        <w:spacing w:line="276" w:lineRule="auto"/>
        <w:jc w:val="both"/>
        <w:rPr>
          <w:rFonts w:eastAsiaTheme="minorHAnsi"/>
        </w:rPr>
      </w:pPr>
      <w:r>
        <w:rPr>
          <w:rFonts w:eastAsiaTheme="minorHAnsi"/>
        </w:rPr>
        <w:tab/>
      </w:r>
      <w:r w:rsidRPr="001631C7">
        <w:rPr>
          <w:rFonts w:eastAsiaTheme="minorHAnsi"/>
        </w:rPr>
        <w:t>A participação de Microempresas ou Empresas de Pequeno Porte é permitida, uma vez que o valor a ser licitado não supera aquele previsto no inciso I, do art. 48, da Lei 123/2006 alterada pela Lei 147/2014.</w:t>
      </w:r>
    </w:p>
    <w:p w14:paraId="43FE165E" w14:textId="77777777" w:rsidR="009A425B" w:rsidRPr="001631C7" w:rsidRDefault="009A425B" w:rsidP="001631C7">
      <w:pPr>
        <w:spacing w:line="276" w:lineRule="auto"/>
        <w:jc w:val="both"/>
        <w:rPr>
          <w:rFonts w:eastAsiaTheme="minorHAnsi"/>
        </w:rPr>
      </w:pPr>
    </w:p>
    <w:p w14:paraId="5D2424D3" w14:textId="1D3D0C82" w:rsidR="001631C7" w:rsidRDefault="001631C7" w:rsidP="001631C7">
      <w:pPr>
        <w:spacing w:line="276" w:lineRule="auto"/>
        <w:jc w:val="both"/>
        <w:rPr>
          <w:rFonts w:eastAsiaTheme="minorHAnsi"/>
        </w:rPr>
      </w:pPr>
      <w:r>
        <w:rPr>
          <w:rFonts w:eastAsiaTheme="minorHAnsi"/>
        </w:rPr>
        <w:tab/>
      </w:r>
      <w:r w:rsidRPr="001631C7">
        <w:rPr>
          <w:rFonts w:eastAsiaTheme="minorHAnsi"/>
        </w:rPr>
        <w:t>No entanto, é importante ressaltar que a obra em questão é de baixa complexidade e de valor relativamente baixo. Dessa forma, a participação de empresas de pequeno porte não comprometerá o pleno andamento da obra, uma vez que várias ações podem ser coordenadas por uma única empresa de pequeno porte.</w:t>
      </w:r>
    </w:p>
    <w:p w14:paraId="05ACE6B9" w14:textId="77777777" w:rsidR="009A425B" w:rsidRPr="001631C7" w:rsidRDefault="009A425B" w:rsidP="001631C7">
      <w:pPr>
        <w:spacing w:line="276" w:lineRule="auto"/>
        <w:jc w:val="both"/>
        <w:rPr>
          <w:rFonts w:eastAsiaTheme="minorHAnsi"/>
        </w:rPr>
      </w:pPr>
    </w:p>
    <w:p w14:paraId="445E3DA8" w14:textId="36BEF557" w:rsidR="001631C7" w:rsidRDefault="001631C7" w:rsidP="001631C7">
      <w:pPr>
        <w:spacing w:line="276" w:lineRule="auto"/>
        <w:jc w:val="both"/>
        <w:rPr>
          <w:rFonts w:eastAsiaTheme="minorHAnsi"/>
        </w:rPr>
      </w:pPr>
      <w:r>
        <w:rPr>
          <w:rFonts w:eastAsiaTheme="minorHAnsi"/>
        </w:rPr>
        <w:tab/>
      </w:r>
      <w:r w:rsidRPr="001631C7">
        <w:rPr>
          <w:rFonts w:eastAsiaTheme="minorHAnsi"/>
        </w:rPr>
        <w:t>Para garantir a qualidade da obra, a Administração poderá exigir que as empresas de pequeno porte apresentem uma equipe de profissionais qualificados e experientes.</w:t>
      </w:r>
    </w:p>
    <w:p w14:paraId="551C0120" w14:textId="77777777" w:rsidR="009A425B" w:rsidRPr="001631C7" w:rsidRDefault="009A425B" w:rsidP="001631C7">
      <w:pPr>
        <w:spacing w:line="276" w:lineRule="auto"/>
        <w:jc w:val="both"/>
        <w:rPr>
          <w:rFonts w:eastAsiaTheme="minorHAnsi"/>
        </w:rPr>
      </w:pPr>
    </w:p>
    <w:p w14:paraId="50C30A3E" w14:textId="6E5BC602" w:rsidR="004D68ED" w:rsidRPr="00D460AC" w:rsidRDefault="001631C7" w:rsidP="001631C7">
      <w:pPr>
        <w:spacing w:line="276" w:lineRule="auto"/>
        <w:jc w:val="both"/>
        <w:rPr>
          <w:rFonts w:eastAsiaTheme="minorHAnsi"/>
        </w:rPr>
      </w:pPr>
      <w:r>
        <w:rPr>
          <w:rFonts w:eastAsiaTheme="minorHAnsi"/>
        </w:rPr>
        <w:tab/>
      </w:r>
      <w:r w:rsidRPr="001631C7">
        <w:rPr>
          <w:rFonts w:eastAsiaTheme="minorHAnsi"/>
        </w:rPr>
        <w:t xml:space="preserve">A adoção dessas medidas permitirá que as empresas de pequeno porte participem da licitação e tenham a </w:t>
      </w:r>
      <w:r w:rsidR="00FC781F">
        <w:rPr>
          <w:rFonts w:eastAsiaTheme="minorHAnsi"/>
        </w:rPr>
        <w:t>oportunidade de executar a obra</w:t>
      </w:r>
      <w:r w:rsidRPr="001631C7">
        <w:rPr>
          <w:rFonts w:eastAsiaTheme="minorHAnsi"/>
        </w:rPr>
        <w:t>.</w:t>
      </w:r>
    </w:p>
    <w:p w14:paraId="656CBDF8" w14:textId="77777777" w:rsidR="004D68ED" w:rsidRPr="00D460AC" w:rsidRDefault="004D68ED" w:rsidP="008257FB">
      <w:pPr>
        <w:spacing w:line="276" w:lineRule="auto"/>
        <w:jc w:val="both"/>
        <w:rPr>
          <w:rFonts w:eastAsiaTheme="minorHAnsi"/>
        </w:rPr>
      </w:pPr>
    </w:p>
    <w:p w14:paraId="17C0BDF2" w14:textId="68857463" w:rsidR="004D68ED" w:rsidRDefault="004D68ED" w:rsidP="001631C7">
      <w:pPr>
        <w:pStyle w:val="PargrafodaLista"/>
        <w:numPr>
          <w:ilvl w:val="1"/>
          <w:numId w:val="14"/>
        </w:numPr>
        <w:spacing w:after="0"/>
        <w:ind w:left="1134" w:hanging="425"/>
        <w:jc w:val="both"/>
        <w:rPr>
          <w:rFonts w:ascii="Times New Roman" w:eastAsiaTheme="minorHAnsi" w:hAnsi="Times New Roman" w:cs="Times New Roman"/>
          <w:b/>
          <w:sz w:val="24"/>
          <w:szCs w:val="24"/>
        </w:rPr>
      </w:pPr>
      <w:r w:rsidRPr="001631C7">
        <w:rPr>
          <w:rFonts w:ascii="Times New Roman" w:eastAsiaTheme="minorHAnsi" w:hAnsi="Times New Roman" w:cs="Times New Roman"/>
          <w:b/>
          <w:sz w:val="24"/>
          <w:szCs w:val="24"/>
        </w:rPr>
        <w:t>Da participação de consórcios</w:t>
      </w:r>
    </w:p>
    <w:p w14:paraId="2E641220" w14:textId="77777777" w:rsidR="009A425B" w:rsidRPr="001631C7" w:rsidRDefault="009A425B" w:rsidP="009A425B">
      <w:pPr>
        <w:pStyle w:val="PargrafodaLista"/>
        <w:spacing w:after="0"/>
        <w:ind w:left="1134"/>
        <w:jc w:val="both"/>
        <w:rPr>
          <w:rFonts w:ascii="Times New Roman" w:eastAsiaTheme="minorHAnsi" w:hAnsi="Times New Roman" w:cs="Times New Roman"/>
          <w:b/>
          <w:sz w:val="24"/>
          <w:szCs w:val="24"/>
        </w:rPr>
      </w:pPr>
    </w:p>
    <w:p w14:paraId="3589ACB5" w14:textId="55315485" w:rsidR="004D68ED" w:rsidRPr="00D460AC" w:rsidRDefault="001631C7" w:rsidP="008257FB">
      <w:pPr>
        <w:spacing w:line="276" w:lineRule="auto"/>
        <w:jc w:val="both"/>
        <w:rPr>
          <w:rFonts w:eastAsiaTheme="minorHAnsi"/>
        </w:rPr>
      </w:pPr>
      <w:r>
        <w:rPr>
          <w:rFonts w:eastAsiaTheme="minorHAnsi"/>
        </w:rPr>
        <w:tab/>
      </w:r>
      <w:r w:rsidR="00FC781F" w:rsidRPr="00FC781F">
        <w:rPr>
          <w:rFonts w:eastAsiaTheme="minorHAnsi"/>
        </w:rPr>
        <w:t>Nesta licitação será admitida a possibilidade de Consórcio</w:t>
      </w:r>
      <w:r w:rsidR="00FC781F">
        <w:rPr>
          <w:rFonts w:eastAsiaTheme="minorHAnsi"/>
        </w:rPr>
        <w:t>s</w:t>
      </w:r>
      <w:r w:rsidR="00FC781F" w:rsidRPr="00FC781F">
        <w:rPr>
          <w:rFonts w:eastAsiaTheme="minorHAnsi"/>
        </w:rPr>
        <w:t>, nos termos do artigo 14 da Lei nº 14.133 de 1º de abril de 2021, para garantir que o</w:t>
      </w:r>
      <w:r w:rsidR="00FC781F">
        <w:rPr>
          <w:rFonts w:eastAsiaTheme="minorHAnsi"/>
        </w:rPr>
        <w:t>s</w:t>
      </w:r>
      <w:r w:rsidR="00FC781F" w:rsidRPr="00FC781F">
        <w:rPr>
          <w:rFonts w:eastAsiaTheme="minorHAnsi"/>
        </w:rPr>
        <w:t xml:space="preserve"> licitante</w:t>
      </w:r>
      <w:r w:rsidR="00FC781F">
        <w:rPr>
          <w:rFonts w:eastAsiaTheme="minorHAnsi"/>
        </w:rPr>
        <w:t>s</w:t>
      </w:r>
      <w:r w:rsidR="00FC781F" w:rsidRPr="00FC781F">
        <w:rPr>
          <w:rFonts w:eastAsiaTheme="minorHAnsi"/>
        </w:rPr>
        <w:t xml:space="preserve"> tenha</w:t>
      </w:r>
      <w:r w:rsidR="00FC781F">
        <w:rPr>
          <w:rFonts w:eastAsiaTheme="minorHAnsi"/>
        </w:rPr>
        <w:t>m</w:t>
      </w:r>
      <w:r w:rsidR="00FC781F" w:rsidRPr="00FC781F">
        <w:rPr>
          <w:rFonts w:eastAsiaTheme="minorHAnsi"/>
        </w:rPr>
        <w:t xml:space="preserve"> a capacidade técnica </w:t>
      </w:r>
      <w:r w:rsidR="00FC781F" w:rsidRPr="00FC781F">
        <w:rPr>
          <w:rFonts w:eastAsiaTheme="minorHAnsi"/>
        </w:rPr>
        <w:lastRenderedPageBreak/>
        <w:t>e financeira necessária para executar a obra. O consórcio pode aumentar a competitividade da licitação, o que pode resultar em uma melhor oferta para o Município.</w:t>
      </w:r>
    </w:p>
    <w:p w14:paraId="7DB3724B" w14:textId="77777777" w:rsidR="004D68ED" w:rsidRPr="00D460AC" w:rsidRDefault="004D68ED" w:rsidP="008257FB">
      <w:pPr>
        <w:spacing w:line="276" w:lineRule="auto"/>
        <w:jc w:val="both"/>
        <w:rPr>
          <w:rFonts w:eastAsiaTheme="minorHAnsi"/>
        </w:rPr>
      </w:pPr>
    </w:p>
    <w:p w14:paraId="68349F94" w14:textId="2D70BA4E" w:rsidR="004D68ED" w:rsidRDefault="004D68ED" w:rsidP="001631C7">
      <w:pPr>
        <w:pStyle w:val="PargrafodaLista"/>
        <w:numPr>
          <w:ilvl w:val="1"/>
          <w:numId w:val="14"/>
        </w:numPr>
        <w:spacing w:after="0"/>
        <w:ind w:left="1134" w:hanging="425"/>
        <w:jc w:val="both"/>
        <w:rPr>
          <w:rFonts w:ascii="Times New Roman" w:eastAsiaTheme="minorHAnsi" w:hAnsi="Times New Roman" w:cs="Times New Roman"/>
          <w:b/>
          <w:sz w:val="24"/>
          <w:szCs w:val="24"/>
        </w:rPr>
      </w:pPr>
      <w:r w:rsidRPr="001631C7">
        <w:rPr>
          <w:rFonts w:ascii="Times New Roman" w:eastAsiaTheme="minorHAnsi" w:hAnsi="Times New Roman" w:cs="Times New Roman"/>
          <w:b/>
          <w:sz w:val="24"/>
          <w:szCs w:val="24"/>
        </w:rPr>
        <w:t>Da participação de empresas estran</w:t>
      </w:r>
      <w:r w:rsidR="009A425B">
        <w:rPr>
          <w:rFonts w:ascii="Times New Roman" w:eastAsiaTheme="minorHAnsi" w:hAnsi="Times New Roman" w:cs="Times New Roman"/>
          <w:b/>
          <w:sz w:val="24"/>
          <w:szCs w:val="24"/>
        </w:rPr>
        <w:t>geiras</w:t>
      </w:r>
    </w:p>
    <w:p w14:paraId="4971CA75" w14:textId="77777777" w:rsidR="009A425B" w:rsidRPr="001631C7" w:rsidRDefault="009A425B" w:rsidP="009A425B">
      <w:pPr>
        <w:pStyle w:val="PargrafodaLista"/>
        <w:spacing w:after="0"/>
        <w:ind w:left="1134"/>
        <w:jc w:val="both"/>
        <w:rPr>
          <w:rFonts w:ascii="Times New Roman" w:eastAsiaTheme="minorHAnsi" w:hAnsi="Times New Roman" w:cs="Times New Roman"/>
          <w:b/>
          <w:sz w:val="24"/>
          <w:szCs w:val="24"/>
        </w:rPr>
      </w:pPr>
    </w:p>
    <w:p w14:paraId="79BD3E63" w14:textId="5376B9CE" w:rsidR="004D68ED" w:rsidRPr="00D460AC" w:rsidRDefault="00FC781F" w:rsidP="008257FB">
      <w:pPr>
        <w:spacing w:line="276" w:lineRule="auto"/>
        <w:jc w:val="both"/>
        <w:rPr>
          <w:rFonts w:eastAsiaTheme="minorHAnsi"/>
        </w:rPr>
      </w:pPr>
      <w:r>
        <w:rPr>
          <w:rFonts w:eastAsiaTheme="minorHAnsi"/>
        </w:rPr>
        <w:tab/>
      </w:r>
      <w:r w:rsidR="004D68ED" w:rsidRPr="00D460AC">
        <w:rPr>
          <w:rFonts w:eastAsiaTheme="minorHAnsi"/>
        </w:rPr>
        <w:t>A participação de Empresas Estrangeiras será devidamente amparada na legislação pátria, e fundamenta-se na possibilidade de distender a oferta para a Administração Pública com aumento da quantidade de licitantes. Por consequência, possibilitará a formalização de contratos mais vantajosos, com melhores preços e melhores técnicas, trazendo à Contratante economia e obras de maior qualidade.</w:t>
      </w:r>
    </w:p>
    <w:p w14:paraId="6C0F4756" w14:textId="77777777" w:rsidR="004D68ED" w:rsidRPr="00D460AC" w:rsidRDefault="004D68ED" w:rsidP="008257FB">
      <w:pPr>
        <w:spacing w:line="276" w:lineRule="auto"/>
        <w:jc w:val="both"/>
        <w:rPr>
          <w:rFonts w:eastAsiaTheme="minorHAnsi"/>
        </w:rPr>
      </w:pPr>
    </w:p>
    <w:p w14:paraId="21309353" w14:textId="51C025CB" w:rsidR="004D68ED" w:rsidRDefault="004D68ED" w:rsidP="001631C7">
      <w:pPr>
        <w:pStyle w:val="PargrafodaLista"/>
        <w:numPr>
          <w:ilvl w:val="1"/>
          <w:numId w:val="14"/>
        </w:numPr>
        <w:spacing w:after="0"/>
        <w:ind w:left="1134" w:hanging="425"/>
        <w:jc w:val="both"/>
        <w:rPr>
          <w:rFonts w:ascii="Times New Roman" w:eastAsiaTheme="minorHAnsi" w:hAnsi="Times New Roman" w:cs="Times New Roman"/>
          <w:b/>
          <w:sz w:val="24"/>
          <w:szCs w:val="24"/>
        </w:rPr>
      </w:pPr>
      <w:r w:rsidRPr="001631C7">
        <w:rPr>
          <w:rFonts w:ascii="Times New Roman" w:eastAsiaTheme="minorHAnsi" w:hAnsi="Times New Roman" w:cs="Times New Roman"/>
          <w:b/>
          <w:sz w:val="24"/>
          <w:szCs w:val="24"/>
        </w:rPr>
        <w:t>Da subcontratação</w:t>
      </w:r>
    </w:p>
    <w:p w14:paraId="58A806F8" w14:textId="77777777" w:rsidR="009A425B" w:rsidRPr="001631C7" w:rsidRDefault="009A425B" w:rsidP="009A425B">
      <w:pPr>
        <w:pStyle w:val="PargrafodaLista"/>
        <w:spacing w:after="0"/>
        <w:ind w:left="1134"/>
        <w:jc w:val="both"/>
        <w:rPr>
          <w:rFonts w:ascii="Times New Roman" w:eastAsiaTheme="minorHAnsi" w:hAnsi="Times New Roman" w:cs="Times New Roman"/>
          <w:b/>
          <w:sz w:val="24"/>
          <w:szCs w:val="24"/>
        </w:rPr>
      </w:pPr>
    </w:p>
    <w:p w14:paraId="4756D1D5" w14:textId="24661C9B" w:rsidR="004D68ED" w:rsidRPr="00D460AC" w:rsidRDefault="00FC781F" w:rsidP="008257FB">
      <w:pPr>
        <w:spacing w:line="276" w:lineRule="auto"/>
        <w:jc w:val="both"/>
        <w:rPr>
          <w:rFonts w:eastAsiaTheme="minorHAnsi"/>
        </w:rPr>
      </w:pPr>
      <w:r>
        <w:rPr>
          <w:rFonts w:eastAsiaTheme="minorHAnsi"/>
        </w:rPr>
        <w:tab/>
      </w:r>
      <w:r w:rsidR="004D68ED" w:rsidRPr="00D460AC">
        <w:rPr>
          <w:rFonts w:eastAsiaTheme="minorHAnsi"/>
        </w:rPr>
        <w:t>Será admitida a subcontratação para as atividades que não constituam o escopo principal do objeto, até o limite de 25% do orçamento. A subcontratação se justifica por se tratar de uma obra que contempla serviços complementares as atividades comuns, necessitando de empresas com atuação em atividade específica. A Subcontratação pode assim trazer celeridade na execução da obra, diminuindo transtornos à população.</w:t>
      </w:r>
    </w:p>
    <w:p w14:paraId="68BCB450" w14:textId="77777777" w:rsidR="004D68ED" w:rsidRPr="00D460AC" w:rsidRDefault="004D68ED" w:rsidP="008257FB">
      <w:pPr>
        <w:spacing w:line="276" w:lineRule="auto"/>
        <w:jc w:val="both"/>
        <w:rPr>
          <w:rFonts w:eastAsiaTheme="minorHAnsi"/>
        </w:rPr>
      </w:pPr>
    </w:p>
    <w:p w14:paraId="2A5E5C65" w14:textId="544C88B7" w:rsidR="004D68ED" w:rsidRPr="00FC781F" w:rsidRDefault="004D68ED" w:rsidP="00FC781F">
      <w:pPr>
        <w:pStyle w:val="PargrafodaLista"/>
        <w:numPr>
          <w:ilvl w:val="0"/>
          <w:numId w:val="14"/>
        </w:numPr>
        <w:spacing w:after="0"/>
        <w:jc w:val="both"/>
        <w:rPr>
          <w:rFonts w:ascii="Times New Roman" w:eastAsiaTheme="minorHAnsi" w:hAnsi="Times New Roman" w:cs="Times New Roman"/>
          <w:b/>
          <w:sz w:val="24"/>
          <w:szCs w:val="24"/>
        </w:rPr>
      </w:pPr>
      <w:r w:rsidRPr="00FC781F">
        <w:rPr>
          <w:rFonts w:ascii="Times New Roman" w:eastAsiaTheme="minorHAnsi" w:hAnsi="Times New Roman" w:cs="Times New Roman"/>
          <w:b/>
          <w:sz w:val="24"/>
          <w:szCs w:val="24"/>
        </w:rPr>
        <w:t>ESTIMATIVA DO VALOR DA CONTRATAÇÃO</w:t>
      </w:r>
    </w:p>
    <w:p w14:paraId="010B67C9" w14:textId="77777777" w:rsidR="004D68ED" w:rsidRPr="00D460AC" w:rsidRDefault="004D68ED" w:rsidP="008257FB">
      <w:pPr>
        <w:spacing w:line="276" w:lineRule="auto"/>
        <w:jc w:val="both"/>
        <w:rPr>
          <w:rFonts w:eastAsiaTheme="minorHAnsi"/>
        </w:rPr>
      </w:pPr>
    </w:p>
    <w:p w14:paraId="2D993C5F" w14:textId="77777777" w:rsidR="004D68ED" w:rsidRPr="00784AAF" w:rsidRDefault="004D68ED" w:rsidP="00784AAF">
      <w:pPr>
        <w:spacing w:line="276" w:lineRule="auto"/>
        <w:ind w:left="3540"/>
        <w:jc w:val="both"/>
        <w:rPr>
          <w:rFonts w:eastAsiaTheme="minorHAnsi"/>
          <w:sz w:val="22"/>
        </w:rPr>
      </w:pPr>
      <w:r w:rsidRPr="00784AAF">
        <w:rPr>
          <w:rFonts w:eastAsiaTheme="minorHAnsi"/>
          <w:sz w:val="22"/>
        </w:rPr>
        <w:t>Fundamentação: Estimativa do valor da contratação, acompanhada dos preços unitários referenciais, das memórias de cálculo e dos documentos que lhe dão suporte, que poderão constar de anexo classificado, se a administração optar por preservar o seu sigilo até a conclusão da licitação (inciso VI do § 1° da Lei 14.133/21 e art. 7°, inciso VI da IN 40/2020).</w:t>
      </w:r>
    </w:p>
    <w:p w14:paraId="33D2D529" w14:textId="77777777" w:rsidR="00784AAF" w:rsidRDefault="00784AAF" w:rsidP="008257FB">
      <w:pPr>
        <w:spacing w:line="276" w:lineRule="auto"/>
        <w:jc w:val="both"/>
        <w:rPr>
          <w:rFonts w:eastAsiaTheme="minorHAnsi"/>
        </w:rPr>
      </w:pPr>
    </w:p>
    <w:p w14:paraId="6AADE4BF" w14:textId="3A485E63" w:rsidR="004D68ED" w:rsidRDefault="00784AAF" w:rsidP="008257FB">
      <w:pPr>
        <w:spacing w:line="276" w:lineRule="auto"/>
        <w:jc w:val="both"/>
        <w:rPr>
          <w:rFonts w:eastAsiaTheme="minorHAnsi"/>
        </w:rPr>
      </w:pPr>
      <w:r>
        <w:rPr>
          <w:rFonts w:eastAsiaTheme="minorHAnsi"/>
        </w:rPr>
        <w:tab/>
      </w:r>
      <w:r w:rsidR="004D68ED" w:rsidRPr="00D460AC">
        <w:rPr>
          <w:rFonts w:eastAsiaTheme="minorHAnsi"/>
        </w:rPr>
        <w:t>A estimativa de preços da contratação será compatível com os quantitativos levantados no projeto básico e com os preços do SINAPI - Sistema Nacional de Pesquisa de Custos e Índices da Construção Civil, que é a principal tabela utilizada no orçamento de obras em geral, de acordo com o último boletim de referência publicado, mantida pela Caixa Econômica Federal e pelo IBGE, que informa os custos e índices da Construção Civil no Brasil.</w:t>
      </w:r>
    </w:p>
    <w:p w14:paraId="4120409E" w14:textId="77777777" w:rsidR="009A425B" w:rsidRPr="00D460AC" w:rsidRDefault="009A425B" w:rsidP="008257FB">
      <w:pPr>
        <w:spacing w:line="276" w:lineRule="auto"/>
        <w:jc w:val="both"/>
        <w:rPr>
          <w:rFonts w:eastAsiaTheme="minorHAnsi"/>
        </w:rPr>
      </w:pPr>
    </w:p>
    <w:p w14:paraId="2C2D6FBB" w14:textId="0559C34D" w:rsidR="004D68ED" w:rsidRDefault="00784AAF" w:rsidP="008257FB">
      <w:pPr>
        <w:spacing w:line="276" w:lineRule="auto"/>
        <w:jc w:val="both"/>
        <w:rPr>
          <w:rFonts w:eastAsiaTheme="minorHAnsi"/>
        </w:rPr>
      </w:pPr>
      <w:r>
        <w:rPr>
          <w:rFonts w:eastAsiaTheme="minorHAnsi"/>
        </w:rPr>
        <w:tab/>
      </w:r>
      <w:r w:rsidR="004D68ED" w:rsidRPr="00D460AC">
        <w:rPr>
          <w:rFonts w:eastAsiaTheme="minorHAnsi"/>
        </w:rPr>
        <w:t xml:space="preserve">Na falta de composição no boletim de referência SINAPI, deve-se apresentar a composição unitária do serviço, contendo as justificativas técnicas para as composições adotadas, com elementos suficientes que permitam o controle da motivação dos atos que fundamentaram os valores adotados (por exemplo, memória de cálculo dos coeficientes de utilização de insumos), bem como a identificação do responsável pela elaboração. O Tribunal de Contas da União recomenda adotar a composição de outros sistemas referenciais de preços, desde que mantidos os coeficientes de consumo para cada serviço, utilizando-se o custo dos insumos obtidos no </w:t>
      </w:r>
      <w:r w:rsidR="004D68ED" w:rsidRPr="00D460AC">
        <w:rPr>
          <w:rFonts w:eastAsiaTheme="minorHAnsi"/>
        </w:rPr>
        <w:lastRenderedPageBreak/>
        <w:t>SINAPI. Nos casos em que este não contemple os serviços em análise, exige- se que se busque informações em outras fontes de preços para análise do orçamento de obra pública.</w:t>
      </w:r>
    </w:p>
    <w:p w14:paraId="0D5BD627" w14:textId="77777777" w:rsidR="009A425B" w:rsidRPr="00D460AC" w:rsidRDefault="009A425B" w:rsidP="008257FB">
      <w:pPr>
        <w:spacing w:line="276" w:lineRule="auto"/>
        <w:jc w:val="both"/>
        <w:rPr>
          <w:rFonts w:eastAsiaTheme="minorHAnsi"/>
        </w:rPr>
      </w:pPr>
    </w:p>
    <w:p w14:paraId="15580C22" w14:textId="70392024" w:rsidR="004D68ED" w:rsidRPr="00D460AC" w:rsidRDefault="00784AAF" w:rsidP="008257FB">
      <w:pPr>
        <w:spacing w:line="276" w:lineRule="auto"/>
        <w:jc w:val="both"/>
        <w:rPr>
          <w:rFonts w:eastAsiaTheme="minorHAnsi"/>
        </w:rPr>
      </w:pPr>
      <w:r>
        <w:rPr>
          <w:rFonts w:eastAsiaTheme="minorHAnsi"/>
        </w:rPr>
        <w:tab/>
      </w:r>
      <w:r w:rsidR="004D68ED" w:rsidRPr="00D460AC">
        <w:rPr>
          <w:rFonts w:eastAsiaTheme="minorHAnsi"/>
        </w:rPr>
        <w:t>Os custos de execução, apresentados em planilha orçamentária, serão elaborados por equipe técnica devidamente capacitada, que resultará no orçamento completo da obra a ser</w:t>
      </w:r>
      <w:r>
        <w:rPr>
          <w:rFonts w:eastAsiaTheme="minorHAnsi"/>
        </w:rPr>
        <w:t xml:space="preserve"> </w:t>
      </w:r>
      <w:r w:rsidR="004D68ED" w:rsidRPr="00D460AC">
        <w:rPr>
          <w:rFonts w:eastAsiaTheme="minorHAnsi"/>
        </w:rPr>
        <w:t xml:space="preserve">executada, inclusive com valor final de referência da contratação, que deverá compor a documentação do Projeto </w:t>
      </w:r>
      <w:r w:rsidR="009A425B">
        <w:rPr>
          <w:rFonts w:eastAsiaTheme="minorHAnsi"/>
        </w:rPr>
        <w:t>Executivo</w:t>
      </w:r>
      <w:r w:rsidR="004D68ED" w:rsidRPr="00D460AC">
        <w:rPr>
          <w:rFonts w:eastAsiaTheme="minorHAnsi"/>
        </w:rPr>
        <w:t xml:space="preserve"> e Termo de Referência. </w:t>
      </w:r>
    </w:p>
    <w:p w14:paraId="6DD61E29" w14:textId="77777777" w:rsidR="004D68ED" w:rsidRPr="00D460AC" w:rsidRDefault="004D68ED" w:rsidP="008257FB">
      <w:pPr>
        <w:spacing w:line="276" w:lineRule="auto"/>
        <w:jc w:val="both"/>
        <w:rPr>
          <w:rFonts w:eastAsiaTheme="minorHAnsi"/>
        </w:rPr>
      </w:pPr>
    </w:p>
    <w:p w14:paraId="4A4FF25F" w14:textId="2C08AF6D" w:rsidR="004D68ED" w:rsidRPr="00D460AC" w:rsidRDefault="004D68ED" w:rsidP="00784AAF">
      <w:pPr>
        <w:pStyle w:val="PargrafodaLista"/>
        <w:numPr>
          <w:ilvl w:val="0"/>
          <w:numId w:val="14"/>
        </w:numPr>
        <w:spacing w:after="0"/>
        <w:jc w:val="both"/>
        <w:rPr>
          <w:rFonts w:ascii="Times New Roman" w:eastAsiaTheme="minorHAnsi" w:hAnsi="Times New Roman" w:cs="Times New Roman"/>
          <w:sz w:val="24"/>
          <w:szCs w:val="24"/>
        </w:rPr>
      </w:pPr>
      <w:r w:rsidRPr="00784AAF">
        <w:rPr>
          <w:rFonts w:ascii="Times New Roman" w:eastAsiaTheme="minorHAnsi" w:hAnsi="Times New Roman" w:cs="Times New Roman"/>
          <w:b/>
          <w:sz w:val="24"/>
          <w:szCs w:val="24"/>
        </w:rPr>
        <w:t>DESCRIÇÃO DA SOLUÇÃO</w:t>
      </w:r>
    </w:p>
    <w:p w14:paraId="7811FA81" w14:textId="77777777" w:rsidR="004D68ED" w:rsidRPr="00D460AC" w:rsidRDefault="004D68ED" w:rsidP="008257FB">
      <w:pPr>
        <w:spacing w:line="276" w:lineRule="auto"/>
        <w:jc w:val="both"/>
        <w:rPr>
          <w:rFonts w:eastAsiaTheme="minorHAnsi"/>
        </w:rPr>
      </w:pPr>
    </w:p>
    <w:p w14:paraId="64C41874" w14:textId="77777777" w:rsidR="004D68ED" w:rsidRPr="00784AAF" w:rsidRDefault="004D68ED" w:rsidP="00784AAF">
      <w:pPr>
        <w:spacing w:line="276" w:lineRule="auto"/>
        <w:ind w:left="3540"/>
        <w:jc w:val="both"/>
        <w:rPr>
          <w:rFonts w:eastAsiaTheme="minorHAnsi"/>
          <w:sz w:val="22"/>
        </w:rPr>
      </w:pPr>
      <w:r w:rsidRPr="00784AAF">
        <w:rPr>
          <w:rFonts w:eastAsiaTheme="minorHAnsi"/>
          <w:sz w:val="22"/>
        </w:rPr>
        <w:t>Fundamentação: Descrição da solução como um todo, inclusive das exigências relacionadas à manutenção e à assistência técnica, quando for o caso. (Inciso VII do § 1° do art. 18 da Lei 14.133/21 e art. 7°, inciso IV da IN 40/2020).</w:t>
      </w:r>
    </w:p>
    <w:p w14:paraId="0C2E5EF2" w14:textId="77777777" w:rsidR="00784AAF" w:rsidRDefault="00784AAF" w:rsidP="008257FB">
      <w:pPr>
        <w:spacing w:line="276" w:lineRule="auto"/>
        <w:jc w:val="both"/>
        <w:rPr>
          <w:rFonts w:eastAsiaTheme="minorHAnsi"/>
        </w:rPr>
      </w:pPr>
    </w:p>
    <w:p w14:paraId="3FBB1D8B" w14:textId="33006818" w:rsidR="004D68ED" w:rsidRDefault="00784AAF" w:rsidP="008257FB">
      <w:pPr>
        <w:spacing w:line="276" w:lineRule="auto"/>
        <w:jc w:val="both"/>
        <w:rPr>
          <w:rFonts w:eastAsiaTheme="minorHAnsi"/>
        </w:rPr>
      </w:pPr>
      <w:r>
        <w:rPr>
          <w:rFonts w:eastAsiaTheme="minorHAnsi"/>
        </w:rPr>
        <w:tab/>
      </w:r>
      <w:r w:rsidR="004D68ED" w:rsidRPr="00D460AC">
        <w:rPr>
          <w:rFonts w:eastAsiaTheme="minorHAnsi"/>
        </w:rPr>
        <w:t>A contratação destina-se a execução de obra</w:t>
      </w:r>
      <w:r w:rsidR="00A504C2">
        <w:rPr>
          <w:rFonts w:eastAsiaTheme="minorHAnsi"/>
        </w:rPr>
        <w:t xml:space="preserve"> praças públicas</w:t>
      </w:r>
      <w:r w:rsidR="004D68ED" w:rsidRPr="00D460AC">
        <w:rPr>
          <w:rFonts w:eastAsiaTheme="minorHAnsi"/>
        </w:rPr>
        <w:t>, com elementos que deverão ser definidos em projeto básico que deverão prever, inicialmente, os seguintes serviços:</w:t>
      </w:r>
    </w:p>
    <w:p w14:paraId="66559FE4" w14:textId="77777777" w:rsidR="009A425B" w:rsidRPr="00D460AC" w:rsidRDefault="009A425B" w:rsidP="008257FB">
      <w:pPr>
        <w:spacing w:line="276" w:lineRule="auto"/>
        <w:jc w:val="both"/>
        <w:rPr>
          <w:rFonts w:eastAsiaTheme="minorHAnsi"/>
        </w:rPr>
      </w:pPr>
    </w:p>
    <w:p w14:paraId="289D730D" w14:textId="4D4CA998" w:rsidR="00784AAF" w:rsidRPr="001A2CE8" w:rsidRDefault="00784AAF" w:rsidP="009A425B">
      <w:pPr>
        <w:pStyle w:val="PargrafodaLista"/>
        <w:numPr>
          <w:ilvl w:val="0"/>
          <w:numId w:val="18"/>
        </w:numPr>
        <w:jc w:val="both"/>
        <w:rPr>
          <w:rFonts w:ascii="Times New Roman" w:eastAsiaTheme="minorHAnsi" w:hAnsi="Times New Roman" w:cs="Times New Roman"/>
          <w:sz w:val="24"/>
          <w:szCs w:val="24"/>
        </w:rPr>
      </w:pPr>
      <w:r w:rsidRPr="001A2CE8">
        <w:rPr>
          <w:rFonts w:ascii="Times New Roman" w:eastAsiaTheme="minorHAnsi" w:hAnsi="Times New Roman" w:cs="Times New Roman"/>
          <w:sz w:val="24"/>
          <w:szCs w:val="24"/>
        </w:rPr>
        <w:t xml:space="preserve">Execução </w:t>
      </w:r>
      <w:r w:rsidR="00A504C2" w:rsidRPr="001A2CE8">
        <w:rPr>
          <w:rFonts w:ascii="Times New Roman" w:eastAsiaTheme="minorHAnsi" w:hAnsi="Times New Roman" w:cs="Times New Roman"/>
          <w:sz w:val="24"/>
          <w:szCs w:val="24"/>
        </w:rPr>
        <w:t>dos serviços preliminares</w:t>
      </w:r>
      <w:r w:rsidRPr="001A2CE8">
        <w:rPr>
          <w:rFonts w:ascii="Times New Roman" w:eastAsiaTheme="minorHAnsi" w:hAnsi="Times New Roman" w:cs="Times New Roman"/>
          <w:sz w:val="24"/>
          <w:szCs w:val="24"/>
        </w:rPr>
        <w:t>;</w:t>
      </w:r>
    </w:p>
    <w:p w14:paraId="07F61C76" w14:textId="0C5EF9C3" w:rsidR="004D68ED" w:rsidRPr="001A2CE8" w:rsidRDefault="004D68ED" w:rsidP="009A425B">
      <w:pPr>
        <w:pStyle w:val="PargrafodaLista"/>
        <w:numPr>
          <w:ilvl w:val="0"/>
          <w:numId w:val="18"/>
        </w:numPr>
        <w:jc w:val="both"/>
        <w:rPr>
          <w:rFonts w:ascii="Times New Roman" w:eastAsiaTheme="minorHAnsi" w:hAnsi="Times New Roman" w:cs="Times New Roman"/>
          <w:sz w:val="24"/>
          <w:szCs w:val="24"/>
        </w:rPr>
      </w:pPr>
      <w:r w:rsidRPr="001A2CE8">
        <w:rPr>
          <w:rFonts w:ascii="Times New Roman" w:eastAsiaTheme="minorHAnsi" w:hAnsi="Times New Roman" w:cs="Times New Roman"/>
          <w:sz w:val="24"/>
          <w:szCs w:val="24"/>
        </w:rPr>
        <w:t xml:space="preserve">Execução </w:t>
      </w:r>
      <w:r w:rsidR="00A504C2" w:rsidRPr="001A2CE8">
        <w:rPr>
          <w:rFonts w:ascii="Times New Roman" w:eastAsiaTheme="minorHAnsi" w:hAnsi="Times New Roman" w:cs="Times New Roman"/>
          <w:sz w:val="24"/>
          <w:szCs w:val="24"/>
        </w:rPr>
        <w:t>dos movimentos de terra</w:t>
      </w:r>
      <w:r w:rsidRPr="001A2CE8">
        <w:rPr>
          <w:rFonts w:ascii="Times New Roman" w:eastAsiaTheme="minorHAnsi" w:hAnsi="Times New Roman" w:cs="Times New Roman"/>
          <w:sz w:val="24"/>
          <w:szCs w:val="24"/>
        </w:rPr>
        <w:t>;</w:t>
      </w:r>
    </w:p>
    <w:p w14:paraId="07AE87AE" w14:textId="64190948" w:rsidR="004D68ED" w:rsidRPr="001A2CE8" w:rsidRDefault="004D68ED" w:rsidP="009A425B">
      <w:pPr>
        <w:pStyle w:val="PargrafodaLista"/>
        <w:numPr>
          <w:ilvl w:val="0"/>
          <w:numId w:val="18"/>
        </w:numPr>
        <w:jc w:val="both"/>
        <w:rPr>
          <w:rFonts w:ascii="Times New Roman" w:eastAsiaTheme="minorHAnsi" w:hAnsi="Times New Roman" w:cs="Times New Roman"/>
          <w:sz w:val="24"/>
          <w:szCs w:val="24"/>
        </w:rPr>
      </w:pPr>
      <w:r w:rsidRPr="001A2CE8">
        <w:rPr>
          <w:rFonts w:ascii="Times New Roman" w:eastAsiaTheme="minorHAnsi" w:hAnsi="Times New Roman" w:cs="Times New Roman"/>
          <w:sz w:val="24"/>
          <w:szCs w:val="24"/>
        </w:rPr>
        <w:t xml:space="preserve">Execução </w:t>
      </w:r>
      <w:r w:rsidR="00A504C2" w:rsidRPr="001A2CE8">
        <w:rPr>
          <w:rFonts w:ascii="Times New Roman" w:eastAsiaTheme="minorHAnsi" w:hAnsi="Times New Roman" w:cs="Times New Roman"/>
          <w:sz w:val="24"/>
          <w:szCs w:val="24"/>
        </w:rPr>
        <w:t>sistema de pavimentação/forrações</w:t>
      </w:r>
      <w:r w:rsidRPr="001A2CE8">
        <w:rPr>
          <w:rFonts w:ascii="Times New Roman" w:eastAsiaTheme="minorHAnsi" w:hAnsi="Times New Roman" w:cs="Times New Roman"/>
          <w:sz w:val="24"/>
          <w:szCs w:val="24"/>
        </w:rPr>
        <w:t>;</w:t>
      </w:r>
    </w:p>
    <w:p w14:paraId="15D1DDEC" w14:textId="45B22646" w:rsidR="00E2272D" w:rsidRPr="001A2CE8" w:rsidRDefault="00A504C2" w:rsidP="009A425B">
      <w:pPr>
        <w:pStyle w:val="PargrafodaLista"/>
        <w:numPr>
          <w:ilvl w:val="0"/>
          <w:numId w:val="18"/>
        </w:numPr>
        <w:jc w:val="both"/>
        <w:rPr>
          <w:rFonts w:ascii="Times New Roman" w:eastAsiaTheme="minorHAnsi" w:hAnsi="Times New Roman" w:cs="Times New Roman"/>
          <w:sz w:val="24"/>
          <w:szCs w:val="24"/>
        </w:rPr>
      </w:pPr>
      <w:r w:rsidRPr="001A2CE8">
        <w:rPr>
          <w:rFonts w:ascii="Times New Roman" w:eastAsiaTheme="minorHAnsi" w:hAnsi="Times New Roman" w:cs="Times New Roman"/>
          <w:sz w:val="24"/>
          <w:szCs w:val="24"/>
        </w:rPr>
        <w:t>Fornecimento e instalação de mobiliários</w:t>
      </w:r>
      <w:r w:rsidR="00E2272D" w:rsidRPr="001A2CE8">
        <w:rPr>
          <w:rFonts w:ascii="Times New Roman" w:eastAsiaTheme="minorHAnsi" w:hAnsi="Times New Roman" w:cs="Times New Roman"/>
          <w:sz w:val="24"/>
          <w:szCs w:val="24"/>
        </w:rPr>
        <w:t>;</w:t>
      </w:r>
    </w:p>
    <w:p w14:paraId="01AEC226" w14:textId="633BB96C" w:rsidR="00A504C2" w:rsidRPr="001A2CE8" w:rsidRDefault="00A504C2" w:rsidP="009A425B">
      <w:pPr>
        <w:pStyle w:val="PargrafodaLista"/>
        <w:numPr>
          <w:ilvl w:val="0"/>
          <w:numId w:val="18"/>
        </w:numPr>
        <w:jc w:val="both"/>
        <w:rPr>
          <w:rFonts w:ascii="Times New Roman" w:eastAsiaTheme="minorHAnsi" w:hAnsi="Times New Roman" w:cs="Times New Roman"/>
          <w:sz w:val="24"/>
          <w:szCs w:val="24"/>
        </w:rPr>
      </w:pPr>
      <w:r w:rsidRPr="001A2CE8">
        <w:rPr>
          <w:rFonts w:ascii="Times New Roman" w:eastAsiaTheme="minorHAnsi" w:hAnsi="Times New Roman" w:cs="Times New Roman"/>
          <w:sz w:val="24"/>
          <w:szCs w:val="24"/>
        </w:rPr>
        <w:t>Execução de adequação de muro;</w:t>
      </w:r>
    </w:p>
    <w:p w14:paraId="532224C6" w14:textId="282C1B0C" w:rsidR="00A504C2" w:rsidRPr="001A2CE8" w:rsidRDefault="00A504C2" w:rsidP="009A425B">
      <w:pPr>
        <w:pStyle w:val="PargrafodaLista"/>
        <w:numPr>
          <w:ilvl w:val="0"/>
          <w:numId w:val="18"/>
        </w:numPr>
        <w:jc w:val="both"/>
        <w:rPr>
          <w:rFonts w:ascii="Times New Roman" w:eastAsiaTheme="minorHAnsi" w:hAnsi="Times New Roman" w:cs="Times New Roman"/>
          <w:sz w:val="24"/>
          <w:szCs w:val="24"/>
        </w:rPr>
      </w:pPr>
      <w:r w:rsidRPr="001A2CE8">
        <w:rPr>
          <w:rFonts w:ascii="Times New Roman" w:eastAsiaTheme="minorHAnsi" w:hAnsi="Times New Roman" w:cs="Times New Roman"/>
          <w:sz w:val="24"/>
          <w:szCs w:val="24"/>
        </w:rPr>
        <w:t>Fornecimento e execução de paisagismo</w:t>
      </w:r>
      <w:r w:rsidR="001A2CE8">
        <w:rPr>
          <w:rFonts w:ascii="Times New Roman" w:eastAsiaTheme="minorHAnsi" w:hAnsi="Times New Roman" w:cs="Times New Roman"/>
          <w:sz w:val="24"/>
          <w:szCs w:val="24"/>
        </w:rPr>
        <w:t xml:space="preserve"> e irrigação;</w:t>
      </w:r>
    </w:p>
    <w:p w14:paraId="522677B3" w14:textId="4FACCB12" w:rsidR="004D68ED" w:rsidRPr="001A2CE8" w:rsidRDefault="004D68ED" w:rsidP="009A425B">
      <w:pPr>
        <w:pStyle w:val="PargrafodaLista"/>
        <w:numPr>
          <w:ilvl w:val="0"/>
          <w:numId w:val="18"/>
        </w:numPr>
        <w:jc w:val="both"/>
        <w:rPr>
          <w:rFonts w:ascii="Times New Roman" w:eastAsiaTheme="minorHAnsi" w:hAnsi="Times New Roman" w:cs="Times New Roman"/>
          <w:sz w:val="24"/>
          <w:szCs w:val="24"/>
        </w:rPr>
      </w:pPr>
      <w:r w:rsidRPr="001A2CE8">
        <w:rPr>
          <w:rFonts w:ascii="Times New Roman" w:eastAsiaTheme="minorHAnsi" w:hAnsi="Times New Roman" w:cs="Times New Roman"/>
          <w:sz w:val="24"/>
          <w:szCs w:val="24"/>
        </w:rPr>
        <w:t>Execução de instalações elétricas de baixa tensão;</w:t>
      </w:r>
    </w:p>
    <w:p w14:paraId="4912ADF8" w14:textId="00BE0BCF" w:rsidR="00784AAF" w:rsidRPr="001A2CE8" w:rsidRDefault="00A504C2" w:rsidP="009A425B">
      <w:pPr>
        <w:pStyle w:val="PargrafodaLista"/>
        <w:numPr>
          <w:ilvl w:val="0"/>
          <w:numId w:val="18"/>
        </w:numPr>
        <w:jc w:val="both"/>
        <w:rPr>
          <w:rFonts w:ascii="Times New Roman" w:eastAsiaTheme="minorHAnsi" w:hAnsi="Times New Roman" w:cs="Times New Roman"/>
          <w:sz w:val="24"/>
          <w:szCs w:val="24"/>
        </w:rPr>
      </w:pPr>
      <w:r w:rsidRPr="001A2CE8">
        <w:rPr>
          <w:rFonts w:ascii="Times New Roman" w:eastAsiaTheme="minorHAnsi" w:hAnsi="Times New Roman" w:cs="Times New Roman"/>
          <w:sz w:val="24"/>
          <w:szCs w:val="24"/>
        </w:rPr>
        <w:t>Execução dos serviços finais</w:t>
      </w:r>
      <w:r w:rsidR="00784AAF" w:rsidRPr="001A2CE8">
        <w:rPr>
          <w:rFonts w:ascii="Times New Roman" w:eastAsiaTheme="minorHAnsi" w:hAnsi="Times New Roman" w:cs="Times New Roman"/>
          <w:sz w:val="24"/>
          <w:szCs w:val="24"/>
        </w:rPr>
        <w:t>;</w:t>
      </w:r>
    </w:p>
    <w:p w14:paraId="133BFF56" w14:textId="69F38365" w:rsidR="004D68ED" w:rsidRPr="00D460AC" w:rsidRDefault="00784AAF" w:rsidP="008257FB">
      <w:pPr>
        <w:spacing w:line="276" w:lineRule="auto"/>
        <w:jc w:val="both"/>
        <w:rPr>
          <w:rFonts w:eastAsiaTheme="minorHAnsi"/>
        </w:rPr>
      </w:pPr>
      <w:r>
        <w:rPr>
          <w:rFonts w:eastAsiaTheme="minorHAnsi"/>
        </w:rPr>
        <w:tab/>
      </w:r>
      <w:r w:rsidR="004D68ED" w:rsidRPr="00D460AC">
        <w:rPr>
          <w:rFonts w:eastAsiaTheme="minorHAnsi"/>
        </w:rPr>
        <w:t>As intervenções deverão mantem o padrão de qualidade existente e apresentar a melhor prática executiva, com elementos que apresente vantagens para a contratação e com a caracterização devidamente detalhada no Projeto Básico e Termo de Referência.</w:t>
      </w:r>
    </w:p>
    <w:p w14:paraId="0A591251" w14:textId="77777777" w:rsidR="004D68ED" w:rsidRPr="00D460AC" w:rsidRDefault="004D68ED" w:rsidP="008257FB">
      <w:pPr>
        <w:spacing w:line="276" w:lineRule="auto"/>
        <w:jc w:val="both"/>
        <w:rPr>
          <w:rFonts w:eastAsiaTheme="minorHAnsi"/>
        </w:rPr>
      </w:pPr>
    </w:p>
    <w:p w14:paraId="16206639" w14:textId="37BB975C" w:rsidR="004D68ED" w:rsidRPr="00784AAF" w:rsidRDefault="004D68ED" w:rsidP="00784AAF">
      <w:pPr>
        <w:pStyle w:val="PargrafodaLista"/>
        <w:numPr>
          <w:ilvl w:val="0"/>
          <w:numId w:val="14"/>
        </w:numPr>
        <w:spacing w:after="0"/>
        <w:jc w:val="both"/>
        <w:rPr>
          <w:rFonts w:ascii="Times New Roman" w:eastAsiaTheme="minorHAnsi" w:hAnsi="Times New Roman" w:cs="Times New Roman"/>
          <w:b/>
          <w:sz w:val="24"/>
          <w:szCs w:val="24"/>
        </w:rPr>
      </w:pPr>
      <w:r w:rsidRPr="00784AAF">
        <w:rPr>
          <w:rFonts w:ascii="Times New Roman" w:eastAsiaTheme="minorHAnsi" w:hAnsi="Times New Roman" w:cs="Times New Roman"/>
          <w:b/>
          <w:sz w:val="24"/>
          <w:szCs w:val="24"/>
        </w:rPr>
        <w:t>JUSTIFICATIVA PARA PARCELAMENTO OU NÃO-PARCELAMENTO DA SOLUÇÃO</w:t>
      </w:r>
    </w:p>
    <w:p w14:paraId="73FE6668" w14:textId="77777777" w:rsidR="004D68ED" w:rsidRPr="00D460AC" w:rsidRDefault="004D68ED" w:rsidP="008257FB">
      <w:pPr>
        <w:spacing w:line="276" w:lineRule="auto"/>
        <w:jc w:val="both"/>
        <w:rPr>
          <w:rFonts w:eastAsiaTheme="minorHAnsi"/>
        </w:rPr>
      </w:pPr>
    </w:p>
    <w:p w14:paraId="01AB8B7C" w14:textId="77777777" w:rsidR="004D68ED" w:rsidRPr="00784AAF" w:rsidRDefault="004D68ED" w:rsidP="00784AAF">
      <w:pPr>
        <w:spacing w:line="276" w:lineRule="auto"/>
        <w:ind w:left="3540"/>
        <w:jc w:val="both"/>
        <w:rPr>
          <w:rFonts w:eastAsiaTheme="minorHAnsi"/>
          <w:sz w:val="22"/>
        </w:rPr>
      </w:pPr>
      <w:r w:rsidRPr="00784AAF">
        <w:rPr>
          <w:rFonts w:eastAsiaTheme="minorHAnsi"/>
          <w:sz w:val="22"/>
        </w:rPr>
        <w:t>Fundamentação: Justificativas para o parcelamento ou não da solução. (Inciso VIII do § 1° do art. 18 da Lei 14.133/21 e art. 7°, inciso VII da IN 40/2020).</w:t>
      </w:r>
    </w:p>
    <w:p w14:paraId="2D12D682" w14:textId="5BE52DB1" w:rsidR="004D68ED" w:rsidRPr="00D460AC" w:rsidRDefault="004D68ED" w:rsidP="008257FB">
      <w:pPr>
        <w:spacing w:line="276" w:lineRule="auto"/>
        <w:jc w:val="both"/>
        <w:rPr>
          <w:rFonts w:eastAsiaTheme="minorHAnsi"/>
        </w:rPr>
      </w:pPr>
    </w:p>
    <w:p w14:paraId="46BC177D" w14:textId="7AD6E4B6" w:rsidR="004D68ED" w:rsidRDefault="00784AAF" w:rsidP="008257FB">
      <w:pPr>
        <w:spacing w:line="276" w:lineRule="auto"/>
        <w:jc w:val="both"/>
        <w:rPr>
          <w:rFonts w:eastAsiaTheme="minorHAnsi"/>
        </w:rPr>
      </w:pPr>
      <w:r>
        <w:rPr>
          <w:rFonts w:eastAsiaTheme="minorHAnsi"/>
        </w:rPr>
        <w:tab/>
      </w:r>
      <w:r w:rsidR="004D68ED" w:rsidRPr="00D460AC">
        <w:rPr>
          <w:rFonts w:eastAsiaTheme="minorHAnsi"/>
        </w:rPr>
        <w:t xml:space="preserve">O parcelamento da solução não é recomendável, do ponto de vista da eficiência técnica, considerando que o gerenciamento da obra permanecerá sobre a gestão de um único contratado, </w:t>
      </w:r>
      <w:r w:rsidR="004D68ED" w:rsidRPr="00D460AC">
        <w:rPr>
          <w:rFonts w:eastAsiaTheme="minorHAnsi"/>
        </w:rPr>
        <w:lastRenderedPageBreak/>
        <w:t>resultando num maior nível de controle da execução dos serviços por parte da administração, concentrando a responsabilidade da obra e a garantia dos resultados numa única pessoa jurídica.</w:t>
      </w:r>
    </w:p>
    <w:p w14:paraId="796E7C70" w14:textId="77777777" w:rsidR="00E2272D" w:rsidRPr="00D460AC" w:rsidRDefault="00E2272D" w:rsidP="008257FB">
      <w:pPr>
        <w:spacing w:line="276" w:lineRule="auto"/>
        <w:jc w:val="both"/>
        <w:rPr>
          <w:rFonts w:eastAsiaTheme="minorHAnsi"/>
        </w:rPr>
      </w:pPr>
    </w:p>
    <w:p w14:paraId="38DDF439" w14:textId="7228FD16" w:rsidR="004D68ED" w:rsidRDefault="00784AAF" w:rsidP="0099441E">
      <w:pPr>
        <w:spacing w:line="276" w:lineRule="auto"/>
        <w:jc w:val="both"/>
        <w:rPr>
          <w:rFonts w:eastAsiaTheme="minorHAnsi"/>
        </w:rPr>
      </w:pPr>
      <w:r>
        <w:rPr>
          <w:rFonts w:eastAsiaTheme="minorHAnsi"/>
        </w:rPr>
        <w:tab/>
      </w:r>
      <w:r w:rsidR="004D68ED" w:rsidRPr="00D460AC">
        <w:rPr>
          <w:rFonts w:eastAsiaTheme="minorHAnsi"/>
        </w:rPr>
        <w:t xml:space="preserve">Para execução de obras </w:t>
      </w:r>
      <w:r w:rsidR="00161690">
        <w:rPr>
          <w:rFonts w:eastAsiaTheme="minorHAnsi"/>
        </w:rPr>
        <w:t>de construção de um único edifício</w:t>
      </w:r>
      <w:r w:rsidR="004D68ED" w:rsidRPr="00D460AC">
        <w:rPr>
          <w:rFonts w:eastAsiaTheme="minorHAnsi"/>
        </w:rPr>
        <w:t xml:space="preserve"> não há viabilidade técnica na divisão dos serviços, que em sua grande maioria são interdependentes, visto que o atraso em uma etapa construtiva implica em atraso nas demais etapas, ocasionando aumento de custo e comprometimento dos marcos intermediários e da entrega da obra.</w:t>
      </w:r>
    </w:p>
    <w:p w14:paraId="1EA8C395" w14:textId="77777777" w:rsidR="00E2272D" w:rsidRPr="00D460AC" w:rsidRDefault="00E2272D" w:rsidP="0099441E">
      <w:pPr>
        <w:spacing w:line="276" w:lineRule="auto"/>
        <w:jc w:val="both"/>
        <w:rPr>
          <w:rFonts w:eastAsiaTheme="minorHAnsi"/>
        </w:rPr>
      </w:pPr>
    </w:p>
    <w:p w14:paraId="35EEF212" w14:textId="3D64A4C4" w:rsidR="004D68ED" w:rsidRDefault="00784AAF" w:rsidP="0099441E">
      <w:pPr>
        <w:spacing w:line="276" w:lineRule="auto"/>
        <w:jc w:val="both"/>
        <w:rPr>
          <w:rFonts w:eastAsiaTheme="minorHAnsi"/>
        </w:rPr>
      </w:pPr>
      <w:r>
        <w:rPr>
          <w:rFonts w:eastAsiaTheme="minorHAnsi"/>
        </w:rPr>
        <w:tab/>
      </w:r>
      <w:r w:rsidR="004D68ED" w:rsidRPr="00D460AC">
        <w:rPr>
          <w:rFonts w:eastAsiaTheme="minorHAnsi"/>
        </w:rPr>
        <w:t xml:space="preserve">Entende-se também que não há viabilidade econômica, uma vez que a tendência é que o custo seja reduzido para obras maiores em função da diluição dos custos administrativos e lucro. A divisão gera perda de escala, não amplia a competitividade e não melhora o aproveitamento do mercado, pois os serviços são executados por empresas de mesmo ramo de atividade, além de indicar o fracionamento do objeto. </w:t>
      </w:r>
    </w:p>
    <w:p w14:paraId="4B63FE60" w14:textId="77777777" w:rsidR="00E2272D" w:rsidRPr="00D460AC" w:rsidRDefault="00E2272D" w:rsidP="0099441E">
      <w:pPr>
        <w:spacing w:line="276" w:lineRule="auto"/>
        <w:jc w:val="both"/>
        <w:rPr>
          <w:rFonts w:eastAsiaTheme="minorHAnsi"/>
        </w:rPr>
      </w:pPr>
    </w:p>
    <w:p w14:paraId="2AC95B55" w14:textId="5911D43D" w:rsidR="004D68ED" w:rsidRPr="00D460AC" w:rsidRDefault="00784AAF" w:rsidP="0099441E">
      <w:pPr>
        <w:spacing w:line="276" w:lineRule="auto"/>
        <w:jc w:val="both"/>
        <w:rPr>
          <w:rFonts w:eastAsiaTheme="minorHAnsi"/>
        </w:rPr>
      </w:pPr>
      <w:r>
        <w:rPr>
          <w:rFonts w:eastAsiaTheme="minorHAnsi"/>
        </w:rPr>
        <w:tab/>
      </w:r>
      <w:r w:rsidR="004D68ED" w:rsidRPr="00D460AC">
        <w:rPr>
          <w:rFonts w:eastAsiaTheme="minorHAnsi"/>
        </w:rPr>
        <w:t>Então, pelas razões expostas, recomendamos que a contratação não seja parcelada, por não ser vantajoso para a administração ou por representar possível prejuízo ao conjunto do objeto a ser contratado.</w:t>
      </w:r>
    </w:p>
    <w:p w14:paraId="607BC981" w14:textId="77777777" w:rsidR="004D68ED" w:rsidRPr="00D460AC" w:rsidRDefault="004D68ED" w:rsidP="0099441E">
      <w:pPr>
        <w:spacing w:line="276" w:lineRule="auto"/>
        <w:jc w:val="both"/>
        <w:rPr>
          <w:rFonts w:eastAsiaTheme="minorHAnsi"/>
        </w:rPr>
      </w:pPr>
    </w:p>
    <w:p w14:paraId="07EE3A4D" w14:textId="73BDD2C9" w:rsidR="004D68ED" w:rsidRPr="00161690" w:rsidRDefault="004D68ED" w:rsidP="0099441E">
      <w:pPr>
        <w:pStyle w:val="PargrafodaLista"/>
        <w:numPr>
          <w:ilvl w:val="0"/>
          <w:numId w:val="14"/>
        </w:numPr>
        <w:spacing w:after="0"/>
        <w:jc w:val="both"/>
        <w:rPr>
          <w:rFonts w:ascii="Times New Roman" w:eastAsiaTheme="minorHAnsi" w:hAnsi="Times New Roman" w:cs="Times New Roman"/>
          <w:b/>
          <w:sz w:val="24"/>
          <w:szCs w:val="24"/>
        </w:rPr>
      </w:pPr>
      <w:r w:rsidRPr="00161690">
        <w:rPr>
          <w:rFonts w:ascii="Times New Roman" w:eastAsiaTheme="minorHAnsi" w:hAnsi="Times New Roman" w:cs="Times New Roman"/>
          <w:b/>
          <w:sz w:val="24"/>
          <w:szCs w:val="24"/>
        </w:rPr>
        <w:t>DEMONSTRATIVO DOS RESULTADOS PRETENDIDOS</w:t>
      </w:r>
    </w:p>
    <w:p w14:paraId="593F46AE" w14:textId="77777777" w:rsidR="004D68ED" w:rsidRPr="00D460AC" w:rsidRDefault="004D68ED" w:rsidP="0099441E">
      <w:pPr>
        <w:spacing w:line="276" w:lineRule="auto"/>
        <w:jc w:val="both"/>
        <w:rPr>
          <w:rFonts w:eastAsiaTheme="minorHAnsi"/>
        </w:rPr>
      </w:pPr>
    </w:p>
    <w:p w14:paraId="6B876F94" w14:textId="77777777" w:rsidR="004D68ED" w:rsidRPr="00161690" w:rsidRDefault="004D68ED" w:rsidP="0099441E">
      <w:pPr>
        <w:spacing w:line="276" w:lineRule="auto"/>
        <w:ind w:left="3540"/>
        <w:jc w:val="both"/>
        <w:rPr>
          <w:rFonts w:eastAsiaTheme="minorHAnsi"/>
          <w:sz w:val="22"/>
        </w:rPr>
      </w:pPr>
      <w:r w:rsidRPr="00161690">
        <w:rPr>
          <w:rFonts w:eastAsiaTheme="minorHAnsi"/>
          <w:sz w:val="22"/>
        </w:rPr>
        <w:t>Fundamentação: Demonstrativo dos resultados pretendidos em termos de economicidade e de melhor aproveitamento dos recursos humanos, materiais e financeiros disponíveis; (inciso IX do § 1° do art. 18 da Lei 14.133/21)</w:t>
      </w:r>
    </w:p>
    <w:p w14:paraId="45D06FF6" w14:textId="77777777" w:rsidR="004D68ED" w:rsidRPr="00D460AC" w:rsidRDefault="004D68ED" w:rsidP="0099441E">
      <w:pPr>
        <w:spacing w:line="276" w:lineRule="auto"/>
        <w:jc w:val="both"/>
        <w:rPr>
          <w:rFonts w:eastAsiaTheme="minorHAnsi"/>
        </w:rPr>
      </w:pPr>
    </w:p>
    <w:p w14:paraId="6863F91F" w14:textId="20BD8D54" w:rsidR="004D68ED" w:rsidRDefault="00161690" w:rsidP="0099441E">
      <w:pPr>
        <w:spacing w:line="276" w:lineRule="auto"/>
        <w:jc w:val="both"/>
        <w:rPr>
          <w:rFonts w:eastAsiaTheme="minorHAnsi"/>
        </w:rPr>
      </w:pPr>
      <w:r>
        <w:rPr>
          <w:rFonts w:eastAsiaTheme="minorHAnsi"/>
        </w:rPr>
        <w:tab/>
      </w:r>
      <w:r w:rsidR="004D68ED" w:rsidRPr="00D460AC">
        <w:rPr>
          <w:rFonts w:eastAsiaTheme="minorHAnsi"/>
        </w:rPr>
        <w:t xml:space="preserve">Assegurar que </w:t>
      </w:r>
      <w:r>
        <w:rPr>
          <w:rFonts w:eastAsiaTheme="minorHAnsi"/>
        </w:rPr>
        <w:t>o empreendimento</w:t>
      </w:r>
      <w:r w:rsidR="004D68ED" w:rsidRPr="00D460AC">
        <w:rPr>
          <w:rFonts w:eastAsiaTheme="minorHAnsi"/>
        </w:rPr>
        <w:t xml:space="preserve"> proporcione um espaço adequado a execução das atividades </w:t>
      </w:r>
      <w:r>
        <w:rPr>
          <w:rFonts w:eastAsiaTheme="minorHAnsi"/>
        </w:rPr>
        <w:t>pretendidas</w:t>
      </w:r>
      <w:r w:rsidR="004D68ED" w:rsidRPr="00D460AC">
        <w:rPr>
          <w:rFonts w:eastAsiaTheme="minorHAnsi"/>
        </w:rPr>
        <w:t xml:space="preserve">, </w:t>
      </w:r>
      <w:r w:rsidR="00A504C2">
        <w:rPr>
          <w:rFonts w:eastAsiaTheme="minorHAnsi"/>
        </w:rPr>
        <w:t xml:space="preserve">sendo ponto </w:t>
      </w:r>
      <w:r w:rsidR="00A504C2" w:rsidRPr="00A504C2">
        <w:rPr>
          <w:rFonts w:eastAsiaTheme="minorHAnsi"/>
        </w:rPr>
        <w:t>de encontro, convivência e interação socia</w:t>
      </w:r>
      <w:r w:rsidR="00A504C2">
        <w:rPr>
          <w:rFonts w:eastAsiaTheme="minorHAnsi"/>
        </w:rPr>
        <w:t>l da população.</w:t>
      </w:r>
    </w:p>
    <w:p w14:paraId="56227B25" w14:textId="77777777" w:rsidR="00E2272D" w:rsidRPr="00D460AC" w:rsidRDefault="00E2272D" w:rsidP="0099441E">
      <w:pPr>
        <w:spacing w:line="276" w:lineRule="auto"/>
        <w:jc w:val="both"/>
        <w:rPr>
          <w:rFonts w:eastAsiaTheme="minorHAnsi"/>
        </w:rPr>
      </w:pPr>
    </w:p>
    <w:p w14:paraId="17BE626B" w14:textId="4D16E2D5" w:rsidR="004D68ED" w:rsidRDefault="00161690" w:rsidP="0099441E">
      <w:pPr>
        <w:spacing w:line="276" w:lineRule="auto"/>
        <w:jc w:val="both"/>
        <w:rPr>
          <w:rFonts w:eastAsiaTheme="minorHAnsi"/>
        </w:rPr>
      </w:pPr>
      <w:r>
        <w:rPr>
          <w:rFonts w:eastAsiaTheme="minorHAnsi"/>
        </w:rPr>
        <w:tab/>
      </w:r>
      <w:r w:rsidR="004D68ED" w:rsidRPr="00D460AC">
        <w:rPr>
          <w:rFonts w:eastAsiaTheme="minorHAnsi"/>
        </w:rPr>
        <w:t>A empresa contratada deverá atender todos os requisitos estabelecidos no Edital de Licitação, Termo de Referência e Projeto Básico.</w:t>
      </w:r>
    </w:p>
    <w:p w14:paraId="03DB2538" w14:textId="77777777" w:rsidR="00E2272D" w:rsidRPr="00D460AC" w:rsidRDefault="00E2272D" w:rsidP="0099441E">
      <w:pPr>
        <w:spacing w:line="276" w:lineRule="auto"/>
        <w:jc w:val="both"/>
        <w:rPr>
          <w:rFonts w:eastAsiaTheme="minorHAnsi"/>
        </w:rPr>
      </w:pPr>
    </w:p>
    <w:p w14:paraId="7DD26867" w14:textId="1887C9B2" w:rsidR="004D68ED" w:rsidRPr="00D460AC" w:rsidRDefault="00161690" w:rsidP="0099441E">
      <w:pPr>
        <w:spacing w:line="276" w:lineRule="auto"/>
        <w:jc w:val="both"/>
        <w:rPr>
          <w:rFonts w:eastAsiaTheme="minorHAnsi"/>
        </w:rPr>
      </w:pPr>
      <w:r>
        <w:rPr>
          <w:rFonts w:eastAsiaTheme="minorHAnsi"/>
        </w:rPr>
        <w:tab/>
      </w:r>
      <w:r w:rsidR="004D68ED" w:rsidRPr="00D460AC">
        <w:rPr>
          <w:rFonts w:eastAsiaTheme="minorHAnsi"/>
        </w:rPr>
        <w:t xml:space="preserve">A contratação deve ter resultados positivos, com a melhor prática de execução dos serviços de </w:t>
      </w:r>
      <w:r>
        <w:rPr>
          <w:rFonts w:eastAsiaTheme="minorHAnsi"/>
        </w:rPr>
        <w:t>construção</w:t>
      </w:r>
      <w:r w:rsidR="004D68ED" w:rsidRPr="00D460AC">
        <w:rPr>
          <w:rFonts w:eastAsiaTheme="minorHAnsi"/>
        </w:rPr>
        <w:t xml:space="preserve">, de acordo com o Projeto Básico, mantendo-se o padrão de qualidade, ou superior, </w:t>
      </w:r>
      <w:r>
        <w:rPr>
          <w:rFonts w:eastAsiaTheme="minorHAnsi"/>
        </w:rPr>
        <w:t>ao exigido em projeto</w:t>
      </w:r>
      <w:r w:rsidR="004D68ED" w:rsidRPr="00D460AC">
        <w:rPr>
          <w:rFonts w:eastAsiaTheme="minorHAnsi"/>
        </w:rPr>
        <w:t>.</w:t>
      </w:r>
    </w:p>
    <w:p w14:paraId="092F829B" w14:textId="77777777" w:rsidR="00E2272D" w:rsidRDefault="00E2272D" w:rsidP="0099441E">
      <w:pPr>
        <w:spacing w:line="276" w:lineRule="auto"/>
        <w:jc w:val="both"/>
        <w:rPr>
          <w:rFonts w:eastAsiaTheme="minorHAnsi"/>
        </w:rPr>
      </w:pPr>
    </w:p>
    <w:p w14:paraId="0BFC26D7" w14:textId="09222040" w:rsidR="004D68ED" w:rsidRPr="00D460AC" w:rsidRDefault="00161690" w:rsidP="0099441E">
      <w:pPr>
        <w:spacing w:line="276" w:lineRule="auto"/>
        <w:jc w:val="both"/>
        <w:rPr>
          <w:rFonts w:eastAsiaTheme="minorHAnsi"/>
        </w:rPr>
      </w:pPr>
      <w:r>
        <w:rPr>
          <w:rFonts w:eastAsiaTheme="minorHAnsi"/>
        </w:rPr>
        <w:tab/>
      </w:r>
      <w:r w:rsidR="004D68ED" w:rsidRPr="00D460AC">
        <w:rPr>
          <w:rFonts w:eastAsiaTheme="minorHAnsi"/>
        </w:rPr>
        <w:t xml:space="preserve">Realizada a produção do projeto básico/executivo, elaborada </w:t>
      </w:r>
      <w:r>
        <w:rPr>
          <w:rFonts w:eastAsiaTheme="minorHAnsi"/>
        </w:rPr>
        <w:t>pela Secretaria de Planejamento e Desenvolvimento Institucional</w:t>
      </w:r>
      <w:r w:rsidR="004D68ED" w:rsidRPr="00D460AC">
        <w:rPr>
          <w:rFonts w:eastAsiaTheme="minorHAnsi"/>
        </w:rPr>
        <w:t>, o próximo passo se consubstancia no planejamento da efetuação de certame para contratação de empresa para execução da obra no imóvel.</w:t>
      </w:r>
    </w:p>
    <w:p w14:paraId="08EC8389" w14:textId="25FBF7A2" w:rsidR="004D68ED" w:rsidRPr="00D460AC" w:rsidRDefault="00161690" w:rsidP="0099441E">
      <w:pPr>
        <w:spacing w:line="276" w:lineRule="auto"/>
        <w:jc w:val="both"/>
        <w:rPr>
          <w:rFonts w:eastAsiaTheme="minorHAnsi"/>
        </w:rPr>
      </w:pPr>
      <w:r>
        <w:rPr>
          <w:rFonts w:eastAsiaTheme="minorHAnsi"/>
        </w:rPr>
        <w:tab/>
      </w:r>
    </w:p>
    <w:p w14:paraId="747EC714" w14:textId="32FB3CFA" w:rsidR="004D68ED" w:rsidRPr="00161690" w:rsidRDefault="004D68ED" w:rsidP="0099441E">
      <w:pPr>
        <w:pStyle w:val="PargrafodaLista"/>
        <w:numPr>
          <w:ilvl w:val="0"/>
          <w:numId w:val="14"/>
        </w:numPr>
        <w:spacing w:after="0"/>
        <w:jc w:val="both"/>
        <w:rPr>
          <w:rFonts w:ascii="Times New Roman" w:eastAsiaTheme="minorHAnsi" w:hAnsi="Times New Roman" w:cs="Times New Roman"/>
          <w:b/>
          <w:sz w:val="24"/>
          <w:szCs w:val="24"/>
        </w:rPr>
      </w:pPr>
      <w:r w:rsidRPr="00161690">
        <w:rPr>
          <w:rFonts w:ascii="Times New Roman" w:eastAsiaTheme="minorHAnsi" w:hAnsi="Times New Roman" w:cs="Times New Roman"/>
          <w:b/>
          <w:sz w:val="24"/>
          <w:szCs w:val="24"/>
        </w:rPr>
        <w:t>PROVIDÊNCIAS PRÉVIAS AO CONTRATO</w:t>
      </w:r>
    </w:p>
    <w:p w14:paraId="3EA83FD4" w14:textId="77777777" w:rsidR="004D68ED" w:rsidRPr="00D460AC" w:rsidRDefault="004D68ED" w:rsidP="0099441E">
      <w:pPr>
        <w:spacing w:line="276" w:lineRule="auto"/>
        <w:jc w:val="both"/>
        <w:rPr>
          <w:rFonts w:eastAsiaTheme="minorHAnsi"/>
        </w:rPr>
      </w:pPr>
    </w:p>
    <w:p w14:paraId="57A581B4" w14:textId="77777777" w:rsidR="004D68ED" w:rsidRPr="00161690" w:rsidRDefault="004D68ED" w:rsidP="0099441E">
      <w:pPr>
        <w:spacing w:line="276" w:lineRule="auto"/>
        <w:ind w:left="3540"/>
        <w:jc w:val="both"/>
        <w:rPr>
          <w:rFonts w:eastAsiaTheme="minorHAnsi"/>
          <w:sz w:val="22"/>
        </w:rPr>
      </w:pPr>
      <w:r w:rsidRPr="00161690">
        <w:rPr>
          <w:rFonts w:eastAsiaTheme="minorHAnsi"/>
          <w:sz w:val="22"/>
        </w:rPr>
        <w:t>Fundamentação: Providências a serem adotadas pela administração previamente à celebração do contrato, inclusive quanto à capacitação de servidores ou de empregados para fiscalização e gestão contratual ou adequação do ambiente da organização; (inciso X do § 1° do art. 18 da Lei 14.133/21 e art. 7°, inciso XI da IN 40/2020).</w:t>
      </w:r>
    </w:p>
    <w:p w14:paraId="036DC07E" w14:textId="77777777" w:rsidR="004D68ED" w:rsidRPr="00D460AC" w:rsidRDefault="004D68ED" w:rsidP="0099441E">
      <w:pPr>
        <w:spacing w:line="276" w:lineRule="auto"/>
        <w:jc w:val="both"/>
        <w:rPr>
          <w:rFonts w:eastAsiaTheme="minorHAnsi"/>
        </w:rPr>
      </w:pPr>
    </w:p>
    <w:p w14:paraId="247E5D0B" w14:textId="5D4D6555" w:rsidR="004D68ED" w:rsidRDefault="00161690" w:rsidP="0099441E">
      <w:pPr>
        <w:spacing w:line="276" w:lineRule="auto"/>
        <w:jc w:val="both"/>
        <w:rPr>
          <w:rFonts w:eastAsiaTheme="minorHAnsi"/>
        </w:rPr>
      </w:pPr>
      <w:r>
        <w:rPr>
          <w:rFonts w:eastAsiaTheme="minorHAnsi"/>
        </w:rPr>
        <w:tab/>
      </w:r>
      <w:r w:rsidR="004D68ED" w:rsidRPr="00D460AC">
        <w:rPr>
          <w:rFonts w:eastAsiaTheme="minorHAnsi"/>
        </w:rPr>
        <w:t>Visando a correta execução do contrato, a administração deverá executar minimamente as seguintes ações antes de contratação:</w:t>
      </w:r>
    </w:p>
    <w:p w14:paraId="7EB21CB1" w14:textId="77777777" w:rsidR="00E2272D" w:rsidRPr="00D460AC" w:rsidRDefault="00E2272D" w:rsidP="0099441E">
      <w:pPr>
        <w:spacing w:line="276" w:lineRule="auto"/>
        <w:jc w:val="both"/>
        <w:rPr>
          <w:rFonts w:eastAsiaTheme="minorHAnsi"/>
        </w:rPr>
      </w:pPr>
    </w:p>
    <w:p w14:paraId="1EC43C79" w14:textId="0445FEE5" w:rsidR="004D68ED" w:rsidRPr="00A504C2" w:rsidRDefault="00161690"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ab/>
      </w:r>
      <w:r w:rsidR="004D68ED" w:rsidRPr="00A504C2">
        <w:rPr>
          <w:rFonts w:ascii="Times New Roman" w:eastAsiaTheme="minorHAnsi" w:hAnsi="Times New Roman" w:cs="Times New Roman"/>
          <w:sz w:val="24"/>
          <w:szCs w:val="24"/>
        </w:rPr>
        <w:t>Relatório circunstanciado contendo a descrição e avaliação da opção selecionada, elaborado pela autoridade competente (§ 5° do art. 40 da Lei 14.133/21);</w:t>
      </w:r>
    </w:p>
    <w:p w14:paraId="6950C0C0" w14:textId="7D02EE2C" w:rsidR="004D68ED" w:rsidRPr="00A504C2" w:rsidRDefault="00161690"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ab/>
      </w:r>
      <w:r w:rsidR="004D68ED" w:rsidRPr="00A504C2">
        <w:rPr>
          <w:rFonts w:ascii="Times New Roman" w:eastAsiaTheme="minorHAnsi" w:hAnsi="Times New Roman" w:cs="Times New Roman"/>
          <w:sz w:val="24"/>
          <w:szCs w:val="24"/>
        </w:rPr>
        <w:t>Definição do programa de necessidades, elencando as ações de projeto e obra a serem realizados;</w:t>
      </w:r>
    </w:p>
    <w:p w14:paraId="59FF7AF0" w14:textId="3C355FA7" w:rsidR="004D68ED" w:rsidRPr="00A504C2" w:rsidRDefault="00161690"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ab/>
      </w:r>
      <w:r w:rsidR="004D68ED" w:rsidRPr="00A504C2">
        <w:rPr>
          <w:rFonts w:ascii="Times New Roman" w:eastAsiaTheme="minorHAnsi" w:hAnsi="Times New Roman" w:cs="Times New Roman"/>
          <w:sz w:val="24"/>
          <w:szCs w:val="24"/>
        </w:rPr>
        <w:t>Elaboração do Projeto Básico, contendo o conjunto de elementos necessários e suficientes, com nível de precisão adequado para definir e dimensionar a obra ou o serviço, ou o complexo de obras ou de serviços objeto da licitação, elaborado com base nas indicações dos estudos técnicos preliminares, que assegure a viabilidade técnica e o adequado tratamento do impacto ambiental do empreendimento e que possibilite a avaliação do custo da obra e a definição dos métodos e do prazo de execução;</w:t>
      </w:r>
    </w:p>
    <w:p w14:paraId="391C2653" w14:textId="4409F514" w:rsidR="004D68ED" w:rsidRPr="00A504C2" w:rsidRDefault="00161690"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ab/>
        <w:t>Elaboração</w:t>
      </w:r>
      <w:r w:rsidR="004D68ED" w:rsidRPr="00A504C2">
        <w:rPr>
          <w:rFonts w:ascii="Times New Roman" w:eastAsiaTheme="minorHAnsi" w:hAnsi="Times New Roman" w:cs="Times New Roman"/>
          <w:sz w:val="24"/>
          <w:szCs w:val="24"/>
        </w:rPr>
        <w:t xml:space="preserve"> do Termo de Referência, contendo todos os elementos necessários para a contratação de bens e serviços (inciso XXIII do art. 6 da Lei 14.133/21);</w:t>
      </w:r>
    </w:p>
    <w:p w14:paraId="07F70F87" w14:textId="27B86511" w:rsidR="004D68ED" w:rsidRPr="00A504C2" w:rsidRDefault="00161690"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ab/>
      </w:r>
      <w:r w:rsidR="004D68ED" w:rsidRPr="00A504C2">
        <w:rPr>
          <w:rFonts w:ascii="Times New Roman" w:eastAsiaTheme="minorHAnsi" w:hAnsi="Times New Roman" w:cs="Times New Roman"/>
          <w:sz w:val="24"/>
          <w:szCs w:val="24"/>
        </w:rPr>
        <w:t>Aprovação do Projeto;</w:t>
      </w:r>
    </w:p>
    <w:p w14:paraId="2C1B6B90" w14:textId="5695643F" w:rsidR="004D68ED" w:rsidRPr="00A504C2" w:rsidRDefault="00161690"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ab/>
      </w:r>
      <w:r w:rsidR="004D68ED" w:rsidRPr="00A504C2">
        <w:rPr>
          <w:rFonts w:ascii="Times New Roman" w:eastAsiaTheme="minorHAnsi" w:hAnsi="Times New Roman" w:cs="Times New Roman"/>
          <w:sz w:val="24"/>
          <w:szCs w:val="24"/>
        </w:rPr>
        <w:t>Elaboração do Edital de Licitação;</w:t>
      </w:r>
    </w:p>
    <w:p w14:paraId="5C32E105" w14:textId="77777777" w:rsidR="00161690" w:rsidRPr="00161690" w:rsidRDefault="00161690"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ab/>
      </w:r>
      <w:r w:rsidR="004D68ED" w:rsidRPr="00A504C2">
        <w:rPr>
          <w:rFonts w:ascii="Times New Roman" w:eastAsiaTheme="minorHAnsi" w:hAnsi="Times New Roman" w:cs="Times New Roman"/>
          <w:sz w:val="24"/>
          <w:szCs w:val="24"/>
        </w:rPr>
        <w:t>Entre outros.</w:t>
      </w:r>
    </w:p>
    <w:p w14:paraId="4D0BEC50" w14:textId="77777777" w:rsidR="00161690" w:rsidRDefault="00161690" w:rsidP="0099441E">
      <w:pPr>
        <w:pStyle w:val="PargrafodaLista"/>
        <w:spacing w:after="0"/>
        <w:jc w:val="both"/>
        <w:rPr>
          <w:rFonts w:ascii="Times New Roman" w:eastAsiaTheme="minorHAnsi" w:hAnsi="Times New Roman" w:cs="Times New Roman"/>
          <w:sz w:val="24"/>
          <w:szCs w:val="24"/>
        </w:rPr>
      </w:pPr>
    </w:p>
    <w:p w14:paraId="5D75900E" w14:textId="7F5D22B5" w:rsidR="00161690" w:rsidRDefault="004D68ED" w:rsidP="0099441E">
      <w:pPr>
        <w:pStyle w:val="PargrafodaLista"/>
        <w:spacing w:after="0"/>
        <w:jc w:val="both"/>
        <w:rPr>
          <w:rFonts w:ascii="Times New Roman" w:eastAsiaTheme="minorHAnsi" w:hAnsi="Times New Roman" w:cs="Times New Roman"/>
          <w:sz w:val="24"/>
          <w:szCs w:val="24"/>
        </w:rPr>
      </w:pPr>
      <w:r w:rsidRPr="00161690">
        <w:rPr>
          <w:rFonts w:ascii="Times New Roman" w:eastAsiaTheme="minorHAnsi" w:hAnsi="Times New Roman" w:cs="Times New Roman"/>
          <w:sz w:val="24"/>
          <w:szCs w:val="24"/>
        </w:rPr>
        <w:t xml:space="preserve">Para o processamento da Concorrência Eletrônica </w:t>
      </w:r>
      <w:r w:rsidR="00161690">
        <w:rPr>
          <w:rFonts w:ascii="Times New Roman" w:eastAsiaTheme="minorHAnsi" w:hAnsi="Times New Roman" w:cs="Times New Roman"/>
          <w:sz w:val="24"/>
          <w:szCs w:val="24"/>
        </w:rPr>
        <w:t>e execução do contrato caberá a:</w:t>
      </w:r>
    </w:p>
    <w:p w14:paraId="7AE4B0BA" w14:textId="77777777" w:rsidR="0099441E" w:rsidRDefault="0099441E" w:rsidP="0099441E">
      <w:pPr>
        <w:pStyle w:val="PargrafodaLista"/>
        <w:spacing w:after="0"/>
        <w:jc w:val="both"/>
        <w:rPr>
          <w:rFonts w:ascii="Times New Roman" w:eastAsiaTheme="minorHAnsi" w:hAnsi="Times New Roman" w:cs="Times New Roman"/>
          <w:b/>
          <w:sz w:val="24"/>
          <w:szCs w:val="24"/>
        </w:rPr>
      </w:pPr>
    </w:p>
    <w:p w14:paraId="32FA2BA9" w14:textId="02243E82" w:rsidR="004D68ED" w:rsidRDefault="004D68ED" w:rsidP="0099441E">
      <w:pPr>
        <w:pStyle w:val="PargrafodaLista"/>
        <w:spacing w:after="0"/>
        <w:jc w:val="both"/>
        <w:rPr>
          <w:rFonts w:ascii="Times New Roman" w:eastAsiaTheme="minorHAnsi" w:hAnsi="Times New Roman" w:cs="Times New Roman"/>
          <w:b/>
          <w:sz w:val="24"/>
          <w:szCs w:val="24"/>
        </w:rPr>
      </w:pPr>
      <w:r w:rsidRPr="0099441E">
        <w:rPr>
          <w:rFonts w:ascii="Times New Roman" w:eastAsiaTheme="minorHAnsi" w:hAnsi="Times New Roman" w:cs="Times New Roman"/>
          <w:b/>
          <w:sz w:val="24"/>
          <w:szCs w:val="24"/>
        </w:rPr>
        <w:t>CONTRATANTE:</w:t>
      </w:r>
    </w:p>
    <w:p w14:paraId="1203AED6" w14:textId="77777777" w:rsidR="00E2272D" w:rsidRPr="0099441E" w:rsidRDefault="00E2272D" w:rsidP="0099441E">
      <w:pPr>
        <w:pStyle w:val="PargrafodaLista"/>
        <w:spacing w:after="0"/>
        <w:jc w:val="both"/>
        <w:rPr>
          <w:rFonts w:ascii="Times New Roman" w:eastAsiaTheme="minorHAnsi" w:hAnsi="Times New Roman" w:cs="Times New Roman"/>
          <w:b/>
          <w:sz w:val="24"/>
          <w:szCs w:val="24"/>
        </w:rPr>
      </w:pPr>
    </w:p>
    <w:p w14:paraId="4269BCA6" w14:textId="06F88C9A"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Fornecer as informações técnicas, por meio do Projeto Básico e Executivo e seus anexos, acerca da execução do objeto.</w:t>
      </w:r>
    </w:p>
    <w:p w14:paraId="6D77065E" w14:textId="0836AFB7"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Quando da realização do contrato exigir o cumprimento de todas as obrigações assumidas pela CONTRATADA, de acordo com as cláusulas contratuais e nos termos da proposta apresentada.</w:t>
      </w:r>
    </w:p>
    <w:p w14:paraId="0A3C2ABB" w14:textId="34FFA2B3"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Deverá a CONTRATANTE acompanhar e fiscalizar os serviços, por servidor ou comissão especialmente designada.</w:t>
      </w:r>
    </w:p>
    <w:p w14:paraId="413FEEAC" w14:textId="4E116EBD"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Constatadas irregularidades deverão notificar a CONTRATADA por escrito acerca das eventuais ocorrências.</w:t>
      </w:r>
    </w:p>
    <w:p w14:paraId="3256F706" w14:textId="77777777" w:rsidR="00E2272D" w:rsidRPr="00A504C2" w:rsidRDefault="00E2272D" w:rsidP="00A504C2">
      <w:pPr>
        <w:pStyle w:val="PargrafodaLista"/>
        <w:spacing w:after="0"/>
        <w:jc w:val="both"/>
        <w:rPr>
          <w:rFonts w:ascii="Times New Roman" w:eastAsiaTheme="minorHAnsi" w:hAnsi="Times New Roman" w:cs="Times New Roman"/>
          <w:sz w:val="24"/>
          <w:szCs w:val="24"/>
        </w:rPr>
      </w:pPr>
    </w:p>
    <w:p w14:paraId="0BB4EA2F" w14:textId="747D2B57" w:rsidR="004D68ED" w:rsidRDefault="0099441E" w:rsidP="0099441E">
      <w:pPr>
        <w:spacing w:line="276" w:lineRule="auto"/>
        <w:jc w:val="both"/>
        <w:rPr>
          <w:rFonts w:eastAsiaTheme="minorHAnsi"/>
        </w:rPr>
      </w:pPr>
      <w:r>
        <w:rPr>
          <w:rFonts w:eastAsiaTheme="minorHAnsi"/>
        </w:rPr>
        <w:lastRenderedPageBreak/>
        <w:tab/>
      </w:r>
      <w:r w:rsidR="004D68ED" w:rsidRPr="00D460AC">
        <w:rPr>
          <w:rFonts w:eastAsiaTheme="minorHAnsi"/>
        </w:rPr>
        <w:t>No processo licitatório deverá a licitante observar as regras estabelecidas pela Lei</w:t>
      </w:r>
      <w:r>
        <w:rPr>
          <w:rFonts w:eastAsiaTheme="minorHAnsi"/>
        </w:rPr>
        <w:t xml:space="preserve"> </w:t>
      </w:r>
      <w:r w:rsidR="004D68ED" w:rsidRPr="00D460AC">
        <w:rPr>
          <w:rFonts w:eastAsiaTheme="minorHAnsi"/>
        </w:rPr>
        <w:t>n.14.133 de 2021 acerca da participação no procedimento, as diretrizes quanto a execução de obras e serviços de engenharia, bem como obedecer às normas correlatas relacionadas ao objeto da contratação, além de:</w:t>
      </w:r>
    </w:p>
    <w:p w14:paraId="4D4F6C42" w14:textId="77777777" w:rsidR="00E2272D" w:rsidRPr="00D460AC" w:rsidRDefault="00E2272D" w:rsidP="0099441E">
      <w:pPr>
        <w:spacing w:line="276" w:lineRule="auto"/>
        <w:jc w:val="both"/>
        <w:rPr>
          <w:rFonts w:eastAsiaTheme="minorHAnsi"/>
        </w:rPr>
      </w:pPr>
    </w:p>
    <w:p w14:paraId="3688C9B1" w14:textId="00F4A55E"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Aquela que se consagrar vencedora deverá executar o contrato conforme as especificações contidas no Termo de Referência e seus anexos, assim como seguir os termos de sua proposta.</w:t>
      </w:r>
    </w:p>
    <w:p w14:paraId="38AE631E" w14:textId="4478A4E5" w:rsidR="004D68ED" w:rsidRPr="00A504C2" w:rsidRDefault="004D68ED" w:rsidP="0099441E">
      <w:pPr>
        <w:pStyle w:val="PargrafodaLista"/>
        <w:numPr>
          <w:ilvl w:val="0"/>
          <w:numId w:val="18"/>
        </w:numPr>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Comunicar ao Fiscal do contrato qualquer ocorrência irregular que se verifique no local dos serviços.</w:t>
      </w:r>
    </w:p>
    <w:p w14:paraId="6438DFD4" w14:textId="6772A3B5" w:rsidR="004D68ED" w:rsidRDefault="004D68ED" w:rsidP="008257FB">
      <w:pPr>
        <w:pStyle w:val="PargrafodaLista"/>
        <w:numPr>
          <w:ilvl w:val="0"/>
          <w:numId w:val="18"/>
        </w:numPr>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Prestar esclarecimentos</w:t>
      </w:r>
      <w:r w:rsidRPr="00D460AC">
        <w:rPr>
          <w:rFonts w:ascii="Times New Roman" w:eastAsiaTheme="minorHAnsi" w:hAnsi="Times New Roman" w:cs="Times New Roman"/>
          <w:sz w:val="24"/>
          <w:szCs w:val="24"/>
        </w:rPr>
        <w:t xml:space="preserve"> ou informação quando solicitado pela CONTRATANTE.</w:t>
      </w:r>
    </w:p>
    <w:p w14:paraId="33FF3983" w14:textId="77777777" w:rsidR="0099441E" w:rsidRPr="0099441E" w:rsidRDefault="0099441E" w:rsidP="0099441E">
      <w:pPr>
        <w:pStyle w:val="PargrafodaLista"/>
        <w:spacing w:after="0"/>
        <w:jc w:val="both"/>
        <w:rPr>
          <w:rFonts w:ascii="Times New Roman" w:eastAsiaTheme="minorHAnsi" w:hAnsi="Times New Roman" w:cs="Times New Roman"/>
          <w:sz w:val="24"/>
          <w:szCs w:val="24"/>
        </w:rPr>
      </w:pPr>
    </w:p>
    <w:p w14:paraId="74EFA61F" w14:textId="035A4239" w:rsidR="004D68ED" w:rsidRPr="0099441E" w:rsidRDefault="004D68ED" w:rsidP="0099441E">
      <w:pPr>
        <w:pStyle w:val="PargrafodaLista"/>
        <w:numPr>
          <w:ilvl w:val="0"/>
          <w:numId w:val="14"/>
        </w:numPr>
        <w:spacing w:after="0"/>
        <w:jc w:val="both"/>
        <w:rPr>
          <w:rFonts w:ascii="Times New Roman" w:eastAsiaTheme="minorHAnsi" w:hAnsi="Times New Roman" w:cs="Times New Roman"/>
          <w:b/>
          <w:sz w:val="24"/>
          <w:szCs w:val="24"/>
        </w:rPr>
      </w:pPr>
      <w:r w:rsidRPr="0099441E">
        <w:rPr>
          <w:rFonts w:ascii="Times New Roman" w:eastAsiaTheme="minorHAnsi" w:hAnsi="Times New Roman" w:cs="Times New Roman"/>
          <w:b/>
          <w:sz w:val="24"/>
          <w:szCs w:val="24"/>
        </w:rPr>
        <w:t>CONTRATAÇÕES CORRELATAS/INTERDEPENDENTES</w:t>
      </w:r>
    </w:p>
    <w:p w14:paraId="052BFB74" w14:textId="77777777" w:rsidR="0099441E" w:rsidRPr="0099441E" w:rsidRDefault="0099441E" w:rsidP="0099441E">
      <w:pPr>
        <w:pStyle w:val="PargrafodaLista"/>
        <w:ind w:left="1068"/>
        <w:jc w:val="both"/>
        <w:rPr>
          <w:rFonts w:eastAsiaTheme="minorHAnsi"/>
        </w:rPr>
      </w:pPr>
    </w:p>
    <w:p w14:paraId="278BE4AB" w14:textId="77777777" w:rsidR="004D68ED" w:rsidRPr="0099441E" w:rsidRDefault="004D68ED" w:rsidP="0099441E">
      <w:pPr>
        <w:spacing w:line="276" w:lineRule="auto"/>
        <w:ind w:left="3540"/>
        <w:jc w:val="both"/>
        <w:rPr>
          <w:rFonts w:eastAsiaTheme="minorHAnsi"/>
          <w:sz w:val="22"/>
        </w:rPr>
      </w:pPr>
      <w:r w:rsidRPr="0099441E">
        <w:rPr>
          <w:rFonts w:eastAsiaTheme="minorHAnsi"/>
          <w:sz w:val="22"/>
        </w:rPr>
        <w:t>Fundamentação: Contratações correlatas e/ou interdependentes. (Inciso XI do</w:t>
      </w:r>
    </w:p>
    <w:p w14:paraId="3CD0384E" w14:textId="77777777" w:rsidR="004D68ED" w:rsidRDefault="004D68ED" w:rsidP="0099441E">
      <w:pPr>
        <w:spacing w:line="276" w:lineRule="auto"/>
        <w:ind w:left="3540"/>
        <w:jc w:val="both"/>
        <w:rPr>
          <w:rFonts w:eastAsiaTheme="minorHAnsi"/>
          <w:sz w:val="22"/>
        </w:rPr>
      </w:pPr>
      <w:r w:rsidRPr="0099441E">
        <w:rPr>
          <w:rFonts w:eastAsiaTheme="minorHAnsi"/>
          <w:sz w:val="22"/>
        </w:rPr>
        <w:t xml:space="preserve">§ 1° do art. 18 da Lei 14.133/21 e art. 7°, inciso VIII da IN 40/2020). </w:t>
      </w:r>
    </w:p>
    <w:p w14:paraId="5F45D95C" w14:textId="77777777" w:rsidR="0099441E" w:rsidRPr="0099441E" w:rsidRDefault="0099441E" w:rsidP="0099441E">
      <w:pPr>
        <w:spacing w:line="276" w:lineRule="auto"/>
        <w:ind w:left="3540"/>
        <w:jc w:val="both"/>
        <w:rPr>
          <w:rFonts w:eastAsiaTheme="minorHAnsi"/>
          <w:sz w:val="22"/>
        </w:rPr>
      </w:pPr>
    </w:p>
    <w:p w14:paraId="1B0CED6B" w14:textId="15B07F02" w:rsidR="004D68ED" w:rsidRPr="00D460AC" w:rsidRDefault="0099441E" w:rsidP="008257FB">
      <w:pPr>
        <w:spacing w:line="276" w:lineRule="auto"/>
        <w:jc w:val="both"/>
        <w:rPr>
          <w:rFonts w:eastAsiaTheme="minorHAnsi"/>
        </w:rPr>
      </w:pPr>
      <w:r>
        <w:rPr>
          <w:rFonts w:eastAsiaTheme="minorHAnsi"/>
        </w:rPr>
        <w:tab/>
      </w:r>
      <w:r w:rsidR="004D68ED" w:rsidRPr="00D460AC">
        <w:rPr>
          <w:rFonts w:eastAsiaTheme="minorHAnsi"/>
        </w:rPr>
        <w:t>Inicialmente, não existem em andamento contratações correlatas ou interdependentes que venham a interferir ou merecer maiores cuidados no planejamento da futura contratação.</w:t>
      </w:r>
    </w:p>
    <w:p w14:paraId="63EECCE4" w14:textId="77777777" w:rsidR="004D68ED" w:rsidRPr="00D460AC" w:rsidRDefault="004D68ED" w:rsidP="008257FB">
      <w:pPr>
        <w:spacing w:line="276" w:lineRule="auto"/>
        <w:jc w:val="both"/>
        <w:rPr>
          <w:rFonts w:eastAsiaTheme="minorHAnsi"/>
        </w:rPr>
      </w:pPr>
    </w:p>
    <w:p w14:paraId="5B3741C9" w14:textId="3E8FC45A" w:rsidR="004D68ED" w:rsidRPr="0099441E" w:rsidRDefault="004D68ED" w:rsidP="0099441E">
      <w:pPr>
        <w:pStyle w:val="PargrafodaLista"/>
        <w:numPr>
          <w:ilvl w:val="0"/>
          <w:numId w:val="14"/>
        </w:numPr>
        <w:spacing w:after="0"/>
        <w:jc w:val="both"/>
        <w:rPr>
          <w:rFonts w:ascii="Times New Roman" w:eastAsiaTheme="minorHAnsi" w:hAnsi="Times New Roman" w:cs="Times New Roman"/>
          <w:b/>
          <w:sz w:val="24"/>
          <w:szCs w:val="24"/>
        </w:rPr>
      </w:pPr>
      <w:r w:rsidRPr="0099441E">
        <w:rPr>
          <w:rFonts w:ascii="Times New Roman" w:eastAsiaTheme="minorHAnsi" w:hAnsi="Times New Roman" w:cs="Times New Roman"/>
          <w:b/>
          <w:sz w:val="24"/>
          <w:szCs w:val="24"/>
        </w:rPr>
        <w:t>DESCRIÇÃO DOS IMPACTOS AMBIENTAIS</w:t>
      </w:r>
    </w:p>
    <w:p w14:paraId="71E398A1" w14:textId="77777777" w:rsidR="004D68ED" w:rsidRPr="00D460AC" w:rsidRDefault="004D68ED" w:rsidP="008257FB">
      <w:pPr>
        <w:spacing w:line="276" w:lineRule="auto"/>
        <w:jc w:val="both"/>
        <w:rPr>
          <w:rFonts w:eastAsiaTheme="minorHAnsi"/>
        </w:rPr>
      </w:pPr>
    </w:p>
    <w:p w14:paraId="436345CF" w14:textId="77777777" w:rsidR="004D68ED" w:rsidRPr="0099441E" w:rsidRDefault="004D68ED" w:rsidP="0099441E">
      <w:pPr>
        <w:spacing w:line="276" w:lineRule="auto"/>
        <w:ind w:left="3540"/>
        <w:jc w:val="both"/>
        <w:rPr>
          <w:rFonts w:eastAsiaTheme="minorHAnsi"/>
          <w:sz w:val="22"/>
        </w:rPr>
      </w:pPr>
      <w:r w:rsidRPr="0099441E">
        <w:rPr>
          <w:rFonts w:eastAsiaTheme="minorHAnsi"/>
          <w:sz w:val="22"/>
        </w:rPr>
        <w:t>Fundamentação: Descrição de possíveis impactos ambientais e respectivas medidas mitigadoras, incluídos requisitos de baixo consumo de energia e de outros recursos, bem como logística reversa para desfazimento e reciclagem de bens e refugos, quando aplicável. (Inciso XII do § 1° do art. 18 da Lei 14.133/21)</w:t>
      </w:r>
    </w:p>
    <w:p w14:paraId="5279F0A3" w14:textId="77777777" w:rsidR="004D68ED" w:rsidRPr="00D460AC" w:rsidRDefault="004D68ED" w:rsidP="008257FB">
      <w:pPr>
        <w:spacing w:line="276" w:lineRule="auto"/>
        <w:jc w:val="both"/>
        <w:rPr>
          <w:rFonts w:eastAsiaTheme="minorHAnsi"/>
        </w:rPr>
      </w:pPr>
    </w:p>
    <w:p w14:paraId="2B118046" w14:textId="01B4671C" w:rsidR="004D68ED" w:rsidRDefault="0099441E" w:rsidP="008257FB">
      <w:pPr>
        <w:spacing w:line="276" w:lineRule="auto"/>
        <w:jc w:val="both"/>
        <w:rPr>
          <w:rFonts w:eastAsiaTheme="minorHAnsi"/>
        </w:rPr>
      </w:pPr>
      <w:r>
        <w:rPr>
          <w:rFonts w:eastAsiaTheme="minorHAnsi"/>
        </w:rPr>
        <w:tab/>
      </w:r>
      <w:r w:rsidR="004D68ED" w:rsidRPr="00D460AC">
        <w:rPr>
          <w:rFonts w:eastAsiaTheme="minorHAnsi"/>
        </w:rPr>
        <w:t>O procedimento para contratações públicas busca sempre o melhor para o interesse público, tal conceito vai além do mero cotejo de menores preços, para analisar os benefícios do processo torna-se necessário avaliar os impactos positivos e negativos na aquisição quanto a:</w:t>
      </w:r>
    </w:p>
    <w:p w14:paraId="7AF8F9F6" w14:textId="77777777" w:rsidR="00E2272D" w:rsidRPr="00D460AC" w:rsidRDefault="00E2272D" w:rsidP="008257FB">
      <w:pPr>
        <w:spacing w:line="276" w:lineRule="auto"/>
        <w:jc w:val="both"/>
        <w:rPr>
          <w:rFonts w:eastAsiaTheme="minorHAnsi"/>
        </w:rPr>
      </w:pPr>
    </w:p>
    <w:p w14:paraId="5972B5D9" w14:textId="76DE5F17"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A observância de normas e critérios de sustentabilidade;</w:t>
      </w:r>
    </w:p>
    <w:p w14:paraId="20B73D6B" w14:textId="724FB4F7"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O emprego apurado dos recursos públicos;</w:t>
      </w:r>
    </w:p>
    <w:p w14:paraId="30BC07D1" w14:textId="48AEBB2E"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Conservação e gestão responsável de recursos naturais;</w:t>
      </w:r>
    </w:p>
    <w:p w14:paraId="38849D84" w14:textId="3FFF856F"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Uso de agregados reciclados, sempre que existir a oferta;</w:t>
      </w:r>
    </w:p>
    <w:p w14:paraId="529B9A75" w14:textId="4F2B022E"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Remoção apropriada dos resíduos conforme normas de Controle de Transporte de Resíduos.</w:t>
      </w:r>
    </w:p>
    <w:p w14:paraId="36815B9D" w14:textId="00E43DFF"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lastRenderedPageBreak/>
        <w:t>Observância das normas de qualidade e certificação nacionais e públicas como INMETRO e ABNT.</w:t>
      </w:r>
    </w:p>
    <w:p w14:paraId="3C9A5857" w14:textId="77777777" w:rsidR="00E2272D" w:rsidRDefault="00E2272D" w:rsidP="008257FB">
      <w:pPr>
        <w:spacing w:line="276" w:lineRule="auto"/>
        <w:jc w:val="both"/>
        <w:rPr>
          <w:rFonts w:eastAsiaTheme="minorHAnsi"/>
        </w:rPr>
      </w:pPr>
    </w:p>
    <w:p w14:paraId="0AFADD5E" w14:textId="5E479C77" w:rsidR="004D68ED" w:rsidRDefault="0099441E" w:rsidP="008257FB">
      <w:pPr>
        <w:spacing w:line="276" w:lineRule="auto"/>
        <w:jc w:val="both"/>
        <w:rPr>
          <w:rFonts w:eastAsiaTheme="minorHAnsi"/>
        </w:rPr>
      </w:pPr>
      <w:r>
        <w:rPr>
          <w:rFonts w:eastAsiaTheme="minorHAnsi"/>
        </w:rPr>
        <w:tab/>
      </w:r>
      <w:r w:rsidR="004D68ED" w:rsidRPr="00D460AC">
        <w:rPr>
          <w:rFonts w:eastAsiaTheme="minorHAnsi"/>
        </w:rPr>
        <w:t>No art. 45, Lei nº 14.133/21 determina que as obras e serviços de engenharia deverão respeitar, especialmente, as normas relativas a disposição final ambientalmente adequada dos resíduos sólidos gerados pelas obras CONTRATADAS, mitigação por condicionantes e compensação ambiental, utilização de produtos, de equipamentos e de serviços que, comprovadamente, favoreçam</w:t>
      </w:r>
      <w:r>
        <w:rPr>
          <w:rFonts w:eastAsiaTheme="minorHAnsi"/>
        </w:rPr>
        <w:t xml:space="preserve"> </w:t>
      </w:r>
      <w:r w:rsidR="004D68ED" w:rsidRPr="00D460AC">
        <w:rPr>
          <w:rFonts w:eastAsiaTheme="minorHAnsi"/>
        </w:rPr>
        <w:t>a redução do consumo de energia e de recursos naturais,</w:t>
      </w:r>
      <w:r>
        <w:rPr>
          <w:rFonts w:eastAsiaTheme="minorHAnsi"/>
        </w:rPr>
        <w:t xml:space="preserve"> </w:t>
      </w:r>
      <w:r w:rsidR="004D68ED" w:rsidRPr="00D460AC">
        <w:rPr>
          <w:rFonts w:eastAsiaTheme="minorHAnsi"/>
        </w:rPr>
        <w:t>avaliação de impacto de vizinhança, proteção do patrimônio histórico, cultural, arqueológico e imaterial, inclusive por meio da avaliação do impacto direto ou indireto causado pelas obra CONTRATADA.</w:t>
      </w:r>
    </w:p>
    <w:p w14:paraId="083BD2C2" w14:textId="77777777" w:rsidR="00E2272D" w:rsidRPr="00D460AC" w:rsidRDefault="00E2272D" w:rsidP="008257FB">
      <w:pPr>
        <w:spacing w:line="276" w:lineRule="auto"/>
        <w:jc w:val="both"/>
        <w:rPr>
          <w:rFonts w:eastAsiaTheme="minorHAnsi"/>
        </w:rPr>
      </w:pPr>
    </w:p>
    <w:p w14:paraId="22CB2D56" w14:textId="4D8BB395" w:rsidR="004D68ED" w:rsidRDefault="0099441E" w:rsidP="008257FB">
      <w:pPr>
        <w:spacing w:line="276" w:lineRule="auto"/>
        <w:jc w:val="both"/>
        <w:rPr>
          <w:rFonts w:eastAsiaTheme="minorHAnsi"/>
        </w:rPr>
      </w:pPr>
      <w:r>
        <w:rPr>
          <w:rFonts w:eastAsiaTheme="minorHAnsi"/>
        </w:rPr>
        <w:tab/>
      </w:r>
      <w:r w:rsidR="004D68ED" w:rsidRPr="00D460AC">
        <w:rPr>
          <w:rFonts w:eastAsiaTheme="minorHAnsi"/>
        </w:rPr>
        <w:t>Na mesma acepção a Resolução CONAMA nº 307/2002 define resíduos da construção civil como aqueles provenientes de construções, reformas, reparos e demolições de obras de construção civil, e os resultantes da preparação e da escavação de terrenos, tais como: tijolos, blocos cerâmicos, concreto em geral, solos, rochas, metais, resinas, colas, tintas, madeiras e compensados, forros, argamassa, gesso, telhas, pavimento asfáltico, vidros, plásticos, tubulações, fiação elétrica etc., comumente chamados de entulhos de obras, caliça ou metralha. Sob esse viés normativo, a contratação pretendida nesta Concorrência Eletrônica caracteriza-se com obra de engenharia e a sua execução implicará diretamente na geração de resíduos de construção civil, de modo que deverá a futura CONTRATADA empreender esforços para minimizar a produção de resíduos, dando destinação adequada aqueles de inevitável</w:t>
      </w:r>
      <w:r>
        <w:rPr>
          <w:rFonts w:eastAsiaTheme="minorHAnsi"/>
        </w:rPr>
        <w:t xml:space="preserve"> </w:t>
      </w:r>
      <w:r w:rsidR="004D68ED" w:rsidRPr="00D460AC">
        <w:rPr>
          <w:rFonts w:eastAsiaTheme="minorHAnsi"/>
        </w:rPr>
        <w:t>produção, visando mitigar os possíveis danos ambientais.</w:t>
      </w:r>
    </w:p>
    <w:p w14:paraId="7A110516" w14:textId="77777777" w:rsidR="00E2272D" w:rsidRPr="00D460AC" w:rsidRDefault="00E2272D" w:rsidP="008257FB">
      <w:pPr>
        <w:spacing w:line="276" w:lineRule="auto"/>
        <w:jc w:val="both"/>
        <w:rPr>
          <w:rFonts w:eastAsiaTheme="minorHAnsi"/>
        </w:rPr>
      </w:pPr>
    </w:p>
    <w:p w14:paraId="67970465" w14:textId="0375332C" w:rsidR="004D68ED" w:rsidRDefault="0099441E" w:rsidP="008257FB">
      <w:pPr>
        <w:spacing w:line="276" w:lineRule="auto"/>
        <w:jc w:val="both"/>
        <w:rPr>
          <w:rFonts w:eastAsiaTheme="minorHAnsi"/>
        </w:rPr>
      </w:pPr>
      <w:r>
        <w:rPr>
          <w:rFonts w:eastAsiaTheme="minorHAnsi"/>
        </w:rPr>
        <w:tab/>
      </w:r>
      <w:r w:rsidR="004D68ED" w:rsidRPr="00D460AC">
        <w:rPr>
          <w:rFonts w:eastAsiaTheme="minorHAnsi"/>
        </w:rPr>
        <w:t>Tal entendimento consta do art.6º, inciso XXV da Lei nº 14.133 de 2021 que dispõe que deve o Termo de Referência conter o conjunto de elementos necessários e suficientes, com nível de precisão adequado para definir e dimensionar a obra, de modo que assegure o tratamento apropriado do impacto ambiental.</w:t>
      </w:r>
    </w:p>
    <w:p w14:paraId="79FD0810" w14:textId="77777777" w:rsidR="00E2272D" w:rsidRPr="00D460AC" w:rsidRDefault="00E2272D" w:rsidP="008257FB">
      <w:pPr>
        <w:spacing w:line="276" w:lineRule="auto"/>
        <w:jc w:val="both"/>
        <w:rPr>
          <w:rFonts w:eastAsiaTheme="minorHAnsi"/>
        </w:rPr>
      </w:pPr>
    </w:p>
    <w:p w14:paraId="279093D3" w14:textId="72197F93" w:rsidR="004D68ED" w:rsidRPr="00D460AC" w:rsidRDefault="0099441E" w:rsidP="008257FB">
      <w:pPr>
        <w:spacing w:line="276" w:lineRule="auto"/>
        <w:jc w:val="both"/>
        <w:rPr>
          <w:rFonts w:eastAsiaTheme="minorHAnsi"/>
        </w:rPr>
      </w:pPr>
      <w:r>
        <w:rPr>
          <w:rFonts w:eastAsiaTheme="minorHAnsi"/>
        </w:rPr>
        <w:tab/>
      </w:r>
      <w:r w:rsidR="004D68ED" w:rsidRPr="00D460AC">
        <w:rPr>
          <w:rFonts w:eastAsiaTheme="minorHAnsi"/>
        </w:rPr>
        <w:t>Diante disso, na execução da reforma deverá</w:t>
      </w:r>
      <w:r>
        <w:rPr>
          <w:rFonts w:eastAsiaTheme="minorHAnsi"/>
        </w:rPr>
        <w:t xml:space="preserve"> a CONTRATANTE e a CONTRATADA a </w:t>
      </w:r>
      <w:r w:rsidR="004D68ED" w:rsidRPr="00D460AC">
        <w:rPr>
          <w:rFonts w:eastAsiaTheme="minorHAnsi"/>
        </w:rPr>
        <w:t>observância das normas de proteção ambiental, cabendo a primeira fiscalização quanto ao estrito cumprimento da legislação e a segunda o respeito às leis ambientais na consecução da obra.</w:t>
      </w:r>
    </w:p>
    <w:p w14:paraId="7083C62A" w14:textId="77777777" w:rsidR="004D68ED" w:rsidRPr="00D460AC" w:rsidRDefault="004D68ED" w:rsidP="008257FB">
      <w:pPr>
        <w:spacing w:line="276" w:lineRule="auto"/>
        <w:jc w:val="both"/>
        <w:rPr>
          <w:rFonts w:eastAsiaTheme="minorHAnsi"/>
        </w:rPr>
      </w:pPr>
    </w:p>
    <w:p w14:paraId="0A562229" w14:textId="044E83C5" w:rsidR="004D68ED" w:rsidRPr="0099441E" w:rsidRDefault="004D68ED" w:rsidP="0099441E">
      <w:pPr>
        <w:pStyle w:val="PargrafodaLista"/>
        <w:numPr>
          <w:ilvl w:val="1"/>
          <w:numId w:val="14"/>
        </w:numPr>
        <w:spacing w:after="0"/>
        <w:ind w:left="1134" w:hanging="425"/>
        <w:jc w:val="both"/>
        <w:rPr>
          <w:rFonts w:ascii="Times New Roman" w:eastAsiaTheme="minorHAnsi" w:hAnsi="Times New Roman" w:cs="Times New Roman"/>
          <w:b/>
          <w:sz w:val="24"/>
          <w:szCs w:val="24"/>
        </w:rPr>
      </w:pPr>
      <w:r w:rsidRPr="0099441E">
        <w:rPr>
          <w:rFonts w:ascii="Times New Roman" w:eastAsiaTheme="minorHAnsi" w:hAnsi="Times New Roman" w:cs="Times New Roman"/>
          <w:b/>
          <w:sz w:val="24"/>
          <w:szCs w:val="24"/>
        </w:rPr>
        <w:t>Logística</w:t>
      </w:r>
    </w:p>
    <w:p w14:paraId="43ECFBD8" w14:textId="77777777" w:rsidR="0099441E" w:rsidRPr="0099441E" w:rsidRDefault="0099441E" w:rsidP="0099441E">
      <w:pPr>
        <w:spacing w:line="276" w:lineRule="auto"/>
        <w:jc w:val="both"/>
        <w:rPr>
          <w:rFonts w:eastAsiaTheme="minorHAnsi"/>
        </w:rPr>
      </w:pPr>
      <w:r>
        <w:rPr>
          <w:rFonts w:eastAsiaTheme="minorHAnsi"/>
        </w:rPr>
        <w:tab/>
      </w:r>
    </w:p>
    <w:p w14:paraId="58E73EBD" w14:textId="67B7C085" w:rsidR="0099441E" w:rsidRDefault="0099441E" w:rsidP="00BA13AA">
      <w:pPr>
        <w:spacing w:line="276" w:lineRule="auto"/>
        <w:jc w:val="both"/>
        <w:rPr>
          <w:rFonts w:eastAsiaTheme="minorHAnsi"/>
        </w:rPr>
      </w:pPr>
      <w:r>
        <w:rPr>
          <w:rFonts w:eastAsiaTheme="minorHAnsi"/>
        </w:rPr>
        <w:tab/>
      </w:r>
      <w:r w:rsidRPr="0099441E">
        <w:rPr>
          <w:rFonts w:eastAsiaTheme="minorHAnsi"/>
        </w:rPr>
        <w:t xml:space="preserve">A construção será realizada </w:t>
      </w:r>
      <w:r w:rsidR="00A504C2">
        <w:rPr>
          <w:rFonts w:eastAsiaTheme="minorHAnsi"/>
        </w:rPr>
        <w:t>na praça existente</w:t>
      </w:r>
      <w:r w:rsidRPr="0099441E">
        <w:rPr>
          <w:rFonts w:eastAsiaTheme="minorHAnsi"/>
        </w:rPr>
        <w:t xml:space="preserve">. </w:t>
      </w:r>
    </w:p>
    <w:p w14:paraId="7B2B3D61" w14:textId="77777777" w:rsidR="00E2272D" w:rsidRPr="0099441E" w:rsidRDefault="00E2272D" w:rsidP="00BA13AA">
      <w:pPr>
        <w:spacing w:line="276" w:lineRule="auto"/>
        <w:jc w:val="both"/>
        <w:rPr>
          <w:rFonts w:eastAsiaTheme="minorHAnsi"/>
        </w:rPr>
      </w:pPr>
    </w:p>
    <w:p w14:paraId="615C82DB" w14:textId="5C0F505E" w:rsidR="0099441E" w:rsidRPr="0099441E" w:rsidRDefault="00BA13AA" w:rsidP="0099441E">
      <w:pPr>
        <w:spacing w:line="276" w:lineRule="auto"/>
        <w:jc w:val="both"/>
        <w:rPr>
          <w:rFonts w:eastAsiaTheme="minorHAnsi"/>
        </w:rPr>
      </w:pPr>
      <w:r>
        <w:rPr>
          <w:rFonts w:eastAsiaTheme="minorHAnsi"/>
        </w:rPr>
        <w:tab/>
      </w:r>
      <w:r w:rsidR="0099441E" w:rsidRPr="0099441E">
        <w:rPr>
          <w:rFonts w:eastAsiaTheme="minorHAnsi"/>
        </w:rPr>
        <w:t>A construtora deverá adotar medidas para mitigar os impactos da obra nas atividades da</w:t>
      </w:r>
      <w:r w:rsidR="00F05C1E">
        <w:rPr>
          <w:rFonts w:eastAsiaTheme="minorHAnsi"/>
        </w:rPr>
        <w:t xml:space="preserve"> população do entorno</w:t>
      </w:r>
      <w:r w:rsidR="0099441E" w:rsidRPr="0099441E">
        <w:rPr>
          <w:rFonts w:eastAsiaTheme="minorHAnsi"/>
        </w:rPr>
        <w:t>. Essas medidas podem incluir o is</w:t>
      </w:r>
      <w:r>
        <w:rPr>
          <w:rFonts w:eastAsiaTheme="minorHAnsi"/>
        </w:rPr>
        <w:t xml:space="preserve">olamento da área de construção </w:t>
      </w:r>
      <w:r w:rsidR="0099441E" w:rsidRPr="0099441E">
        <w:rPr>
          <w:rFonts w:eastAsiaTheme="minorHAnsi"/>
        </w:rPr>
        <w:t>e a adoção de horários alternativos para a execução de atividades ruidosas.</w:t>
      </w:r>
    </w:p>
    <w:p w14:paraId="5438AF4F" w14:textId="77777777" w:rsidR="00BA13AA" w:rsidRDefault="00BA13AA" w:rsidP="008257FB">
      <w:pPr>
        <w:spacing w:line="276" w:lineRule="auto"/>
        <w:jc w:val="both"/>
        <w:rPr>
          <w:rFonts w:eastAsiaTheme="minorHAnsi"/>
        </w:rPr>
      </w:pPr>
    </w:p>
    <w:p w14:paraId="4B3ABD53" w14:textId="0D279C1F" w:rsidR="004D68ED" w:rsidRPr="00BA13AA" w:rsidRDefault="004D68ED" w:rsidP="00BA13AA">
      <w:pPr>
        <w:pStyle w:val="PargrafodaLista"/>
        <w:numPr>
          <w:ilvl w:val="0"/>
          <w:numId w:val="14"/>
        </w:numPr>
        <w:spacing w:after="0"/>
        <w:jc w:val="both"/>
        <w:rPr>
          <w:rFonts w:ascii="Times New Roman" w:eastAsiaTheme="minorHAnsi" w:hAnsi="Times New Roman" w:cs="Times New Roman"/>
          <w:b/>
          <w:sz w:val="24"/>
          <w:szCs w:val="24"/>
        </w:rPr>
      </w:pPr>
      <w:r w:rsidRPr="00BA13AA">
        <w:rPr>
          <w:rFonts w:ascii="Times New Roman" w:eastAsiaTheme="minorHAnsi" w:hAnsi="Times New Roman" w:cs="Times New Roman"/>
          <w:b/>
          <w:sz w:val="24"/>
          <w:szCs w:val="24"/>
        </w:rPr>
        <w:lastRenderedPageBreak/>
        <w:t>MAPA DE RISCOS</w:t>
      </w:r>
    </w:p>
    <w:p w14:paraId="26E2804F" w14:textId="439D1BAA" w:rsidR="004D68ED" w:rsidRPr="00D460AC" w:rsidRDefault="00BA13AA" w:rsidP="008257FB">
      <w:pPr>
        <w:spacing w:line="276" w:lineRule="auto"/>
        <w:jc w:val="both"/>
        <w:rPr>
          <w:rFonts w:eastAsiaTheme="minorHAnsi"/>
        </w:rPr>
      </w:pPr>
      <w:r>
        <w:rPr>
          <w:rFonts w:eastAsiaTheme="minorHAnsi"/>
        </w:rPr>
        <w:tab/>
      </w:r>
      <w:r w:rsidR="004D68ED" w:rsidRPr="00D460AC">
        <w:rPr>
          <w:rFonts w:eastAsiaTheme="minorHAnsi"/>
        </w:rPr>
        <w:t>O mapa de risco da contratação será retratado no tópico abaixo, por meio do documento elaborado para a identificação dos principais riscos que permeiam o procedimento de Concorrência Eletrônica, contendo as ações de controle, prevenção e mitigação de impactos, materializando-se no mapa de risco da contratação.</w:t>
      </w:r>
    </w:p>
    <w:p w14:paraId="5A611676" w14:textId="77777777" w:rsidR="004D68ED" w:rsidRPr="00D460AC" w:rsidRDefault="004D68ED" w:rsidP="008257FB">
      <w:pPr>
        <w:spacing w:line="276" w:lineRule="auto"/>
        <w:jc w:val="both"/>
        <w:rPr>
          <w:rFonts w:eastAsiaTheme="minorHAnsi"/>
        </w:rPr>
      </w:pPr>
    </w:p>
    <w:p w14:paraId="59A79CCF" w14:textId="7D3B30C1" w:rsidR="004D68ED" w:rsidRPr="00BA13AA" w:rsidRDefault="00BA13AA" w:rsidP="008257FB">
      <w:pPr>
        <w:spacing w:line="276" w:lineRule="auto"/>
        <w:jc w:val="both"/>
        <w:rPr>
          <w:rFonts w:eastAsiaTheme="minorHAnsi"/>
          <w:b/>
        </w:rPr>
      </w:pPr>
      <w:r w:rsidRPr="00BA13AA">
        <w:rPr>
          <w:rFonts w:eastAsiaTheme="minorHAnsi"/>
          <w:b/>
        </w:rPr>
        <w:tab/>
      </w:r>
      <w:r w:rsidR="004D68ED" w:rsidRPr="00BA13AA">
        <w:rPr>
          <w:rFonts w:eastAsiaTheme="minorHAnsi"/>
          <w:b/>
        </w:rPr>
        <w:t>Fase – Planejamento</w:t>
      </w:r>
    </w:p>
    <w:tbl>
      <w:tblPr>
        <w:tblStyle w:val="Tabelacomgrade"/>
        <w:tblW w:w="0" w:type="auto"/>
        <w:tblLook w:val="04A0" w:firstRow="1" w:lastRow="0" w:firstColumn="1" w:lastColumn="0" w:noHBand="0" w:noVBand="1"/>
      </w:tblPr>
      <w:tblGrid>
        <w:gridCol w:w="2300"/>
        <w:gridCol w:w="2301"/>
        <w:gridCol w:w="2301"/>
        <w:gridCol w:w="2301"/>
      </w:tblGrid>
      <w:tr w:rsidR="00BA13AA" w14:paraId="4F5B2CAD" w14:textId="77777777" w:rsidTr="00BA13AA">
        <w:tc>
          <w:tcPr>
            <w:tcW w:w="2300" w:type="dxa"/>
            <w:vAlign w:val="center"/>
          </w:tcPr>
          <w:p w14:paraId="5B5A5052" w14:textId="77233432" w:rsidR="00BA13AA" w:rsidRPr="004458D9" w:rsidRDefault="00BA13AA" w:rsidP="00BA13AA">
            <w:pPr>
              <w:spacing w:line="276" w:lineRule="auto"/>
              <w:jc w:val="center"/>
              <w:rPr>
                <w:rFonts w:eastAsiaTheme="minorHAnsi"/>
                <w:b/>
                <w:sz w:val="20"/>
              </w:rPr>
            </w:pPr>
            <w:r w:rsidRPr="004458D9">
              <w:rPr>
                <w:rFonts w:eastAsiaTheme="minorHAnsi"/>
                <w:b/>
                <w:sz w:val="20"/>
              </w:rPr>
              <w:t>RISCO</w:t>
            </w:r>
          </w:p>
        </w:tc>
        <w:tc>
          <w:tcPr>
            <w:tcW w:w="2301" w:type="dxa"/>
            <w:vAlign w:val="center"/>
          </w:tcPr>
          <w:p w14:paraId="32C84204" w14:textId="776F551C" w:rsidR="00BA13AA" w:rsidRPr="004458D9" w:rsidRDefault="00BA13AA" w:rsidP="00BA13AA">
            <w:pPr>
              <w:spacing w:line="276" w:lineRule="auto"/>
              <w:jc w:val="center"/>
              <w:rPr>
                <w:rFonts w:eastAsiaTheme="minorHAnsi"/>
                <w:b/>
                <w:sz w:val="20"/>
              </w:rPr>
            </w:pPr>
            <w:r w:rsidRPr="004458D9">
              <w:rPr>
                <w:rFonts w:eastAsiaTheme="minorHAnsi"/>
                <w:b/>
                <w:sz w:val="20"/>
              </w:rPr>
              <w:t>DESCRIÇÃO DO IMPACTO</w:t>
            </w:r>
          </w:p>
        </w:tc>
        <w:tc>
          <w:tcPr>
            <w:tcW w:w="2301" w:type="dxa"/>
            <w:vAlign w:val="center"/>
          </w:tcPr>
          <w:p w14:paraId="47996054" w14:textId="29819D4E" w:rsidR="00BA13AA" w:rsidRPr="004458D9" w:rsidRDefault="00BA13AA" w:rsidP="00BA13AA">
            <w:pPr>
              <w:spacing w:line="276" w:lineRule="auto"/>
              <w:jc w:val="center"/>
              <w:rPr>
                <w:rFonts w:eastAsiaTheme="minorHAnsi"/>
                <w:b/>
                <w:sz w:val="20"/>
              </w:rPr>
            </w:pPr>
            <w:r w:rsidRPr="004458D9">
              <w:rPr>
                <w:rFonts w:eastAsiaTheme="minorHAnsi"/>
                <w:b/>
                <w:sz w:val="20"/>
              </w:rPr>
              <w:t>AÇÃO PREVENTIVA RESPONSÁVEL</w:t>
            </w:r>
          </w:p>
        </w:tc>
        <w:tc>
          <w:tcPr>
            <w:tcW w:w="2301" w:type="dxa"/>
            <w:vAlign w:val="center"/>
          </w:tcPr>
          <w:p w14:paraId="62115E4A" w14:textId="7CCEB493" w:rsidR="00BA13AA" w:rsidRPr="004458D9" w:rsidRDefault="00BA13AA" w:rsidP="00BA13AA">
            <w:pPr>
              <w:spacing w:line="276" w:lineRule="auto"/>
              <w:jc w:val="center"/>
              <w:rPr>
                <w:rFonts w:eastAsiaTheme="minorHAnsi"/>
                <w:b/>
                <w:sz w:val="20"/>
              </w:rPr>
            </w:pPr>
            <w:r w:rsidRPr="004458D9">
              <w:rPr>
                <w:rFonts w:eastAsiaTheme="minorHAnsi"/>
                <w:b/>
                <w:sz w:val="20"/>
              </w:rPr>
              <w:t>AÇÃO DE CONTINGENCIA RESPONSÁVEL</w:t>
            </w:r>
          </w:p>
        </w:tc>
      </w:tr>
      <w:tr w:rsidR="00BA13AA" w14:paraId="5DB541A4" w14:textId="77777777" w:rsidTr="00BA13AA">
        <w:tc>
          <w:tcPr>
            <w:tcW w:w="2300" w:type="dxa"/>
          </w:tcPr>
          <w:p w14:paraId="77CDC2FC" w14:textId="12ED1375" w:rsidR="00BA13AA" w:rsidRPr="00BA13AA" w:rsidRDefault="00BA13AA" w:rsidP="00BA13AA">
            <w:pPr>
              <w:spacing w:line="276" w:lineRule="auto"/>
              <w:jc w:val="both"/>
              <w:rPr>
                <w:rFonts w:eastAsiaTheme="minorHAnsi"/>
                <w:sz w:val="18"/>
              </w:rPr>
            </w:pPr>
            <w:r w:rsidRPr="00BA13AA">
              <w:rPr>
                <w:rFonts w:eastAsiaTheme="minorHAnsi"/>
                <w:sz w:val="18"/>
              </w:rPr>
              <w:t>1- Incorreta identificação da demanda</w:t>
            </w:r>
          </w:p>
        </w:tc>
        <w:tc>
          <w:tcPr>
            <w:tcW w:w="2301" w:type="dxa"/>
          </w:tcPr>
          <w:p w14:paraId="2BBE2B18" w14:textId="3590F5A4" w:rsidR="00BA13AA" w:rsidRPr="00BA13AA" w:rsidRDefault="00BA13AA" w:rsidP="00BA13AA">
            <w:pPr>
              <w:spacing w:line="276" w:lineRule="auto"/>
              <w:jc w:val="both"/>
              <w:rPr>
                <w:rFonts w:eastAsiaTheme="minorHAnsi"/>
                <w:sz w:val="18"/>
              </w:rPr>
            </w:pPr>
            <w:r w:rsidRPr="00BA13AA">
              <w:rPr>
                <w:rFonts w:eastAsiaTheme="minorHAnsi"/>
                <w:sz w:val="18"/>
              </w:rPr>
              <w:t>Instrução processual inadequada</w:t>
            </w:r>
          </w:p>
        </w:tc>
        <w:tc>
          <w:tcPr>
            <w:tcW w:w="2301" w:type="dxa"/>
          </w:tcPr>
          <w:p w14:paraId="7288F39A" w14:textId="63AD3751" w:rsidR="00BA13AA" w:rsidRPr="00BA13AA" w:rsidRDefault="00BA13AA" w:rsidP="00BA13AA">
            <w:pPr>
              <w:spacing w:line="276" w:lineRule="auto"/>
              <w:jc w:val="both"/>
              <w:rPr>
                <w:rFonts w:eastAsiaTheme="minorHAnsi"/>
                <w:sz w:val="18"/>
              </w:rPr>
            </w:pPr>
            <w:r w:rsidRPr="00BA13AA">
              <w:rPr>
                <w:rFonts w:eastAsiaTheme="minorHAnsi"/>
                <w:sz w:val="18"/>
              </w:rPr>
              <w:t>Identificar corretamente os setores responsáveis.</w:t>
            </w:r>
          </w:p>
          <w:p w14:paraId="27F9B3CB" w14:textId="58B57EF5" w:rsidR="00BA13AA" w:rsidRPr="00BA13AA" w:rsidRDefault="00BA13AA" w:rsidP="00BA13AA">
            <w:pPr>
              <w:spacing w:line="276" w:lineRule="auto"/>
              <w:jc w:val="both"/>
              <w:rPr>
                <w:rFonts w:eastAsiaTheme="minorHAnsi"/>
                <w:sz w:val="18"/>
              </w:rPr>
            </w:pPr>
            <w:r w:rsidRPr="00BA13AA">
              <w:rPr>
                <w:rFonts w:eastAsiaTheme="minorHAnsi"/>
                <w:sz w:val="18"/>
              </w:rPr>
              <w:t>Verificar corretamente a demanda.</w:t>
            </w:r>
          </w:p>
          <w:p w14:paraId="398800C6" w14:textId="312AB466" w:rsidR="00BA13AA" w:rsidRPr="00BA13AA" w:rsidRDefault="00BA13AA" w:rsidP="00BA13AA">
            <w:pPr>
              <w:spacing w:line="276" w:lineRule="auto"/>
              <w:jc w:val="both"/>
              <w:rPr>
                <w:rFonts w:eastAsiaTheme="minorHAnsi"/>
                <w:sz w:val="18"/>
              </w:rPr>
            </w:pPr>
            <w:r w:rsidRPr="00BA13AA">
              <w:rPr>
                <w:rFonts w:eastAsiaTheme="minorHAnsi"/>
                <w:sz w:val="18"/>
              </w:rPr>
              <w:t>Envolver os setores na instrução inicial do processo, solicitando ratificação ou retificação dos objetos.</w:t>
            </w:r>
          </w:p>
        </w:tc>
        <w:tc>
          <w:tcPr>
            <w:tcW w:w="2301" w:type="dxa"/>
          </w:tcPr>
          <w:p w14:paraId="31928997" w14:textId="01F46BAC" w:rsidR="00BA13AA" w:rsidRPr="00BA13AA" w:rsidRDefault="00BA13AA" w:rsidP="00BA13AA">
            <w:pPr>
              <w:spacing w:line="276" w:lineRule="auto"/>
              <w:jc w:val="both"/>
              <w:rPr>
                <w:rFonts w:eastAsiaTheme="minorHAnsi"/>
                <w:sz w:val="18"/>
              </w:rPr>
            </w:pPr>
            <w:r w:rsidRPr="00BA13AA">
              <w:rPr>
                <w:rFonts w:eastAsiaTheme="minorHAnsi"/>
                <w:sz w:val="18"/>
              </w:rPr>
              <w:t>Quando detectado o</w:t>
            </w:r>
            <w:r>
              <w:rPr>
                <w:rFonts w:eastAsiaTheme="minorHAnsi"/>
                <w:sz w:val="18"/>
              </w:rPr>
              <w:t xml:space="preserve"> </w:t>
            </w:r>
            <w:r w:rsidRPr="00BA13AA">
              <w:rPr>
                <w:rFonts w:eastAsiaTheme="minorHAnsi"/>
                <w:sz w:val="18"/>
              </w:rPr>
              <w:t>erro quanto a real</w:t>
            </w:r>
            <w:r>
              <w:rPr>
                <w:rFonts w:eastAsiaTheme="minorHAnsi"/>
                <w:sz w:val="18"/>
              </w:rPr>
              <w:t xml:space="preserve"> </w:t>
            </w:r>
            <w:r w:rsidRPr="00BA13AA">
              <w:rPr>
                <w:rFonts w:eastAsiaTheme="minorHAnsi"/>
                <w:sz w:val="18"/>
              </w:rPr>
              <w:t>necessidade da</w:t>
            </w:r>
            <w:r>
              <w:rPr>
                <w:rFonts w:eastAsiaTheme="minorHAnsi"/>
                <w:sz w:val="18"/>
              </w:rPr>
              <w:t xml:space="preserve"> </w:t>
            </w:r>
            <w:r w:rsidRPr="00BA13AA">
              <w:rPr>
                <w:rFonts w:eastAsiaTheme="minorHAnsi"/>
                <w:sz w:val="18"/>
              </w:rPr>
              <w:t>demanda, parar o</w:t>
            </w:r>
            <w:r>
              <w:rPr>
                <w:rFonts w:eastAsiaTheme="minorHAnsi"/>
                <w:sz w:val="18"/>
              </w:rPr>
              <w:t xml:space="preserve"> </w:t>
            </w:r>
            <w:r w:rsidRPr="00BA13AA">
              <w:rPr>
                <w:rFonts w:eastAsiaTheme="minorHAnsi"/>
                <w:sz w:val="18"/>
              </w:rPr>
              <w:t>processo no estágio</w:t>
            </w:r>
            <w:r>
              <w:rPr>
                <w:rFonts w:eastAsiaTheme="minorHAnsi"/>
                <w:sz w:val="18"/>
              </w:rPr>
              <w:t xml:space="preserve"> </w:t>
            </w:r>
            <w:r w:rsidRPr="00BA13AA">
              <w:rPr>
                <w:rFonts w:eastAsiaTheme="minorHAnsi"/>
                <w:sz w:val="18"/>
              </w:rPr>
              <w:t>em que se encontrar e</w:t>
            </w:r>
            <w:r>
              <w:rPr>
                <w:rFonts w:eastAsiaTheme="minorHAnsi"/>
                <w:sz w:val="18"/>
              </w:rPr>
              <w:t xml:space="preserve"> </w:t>
            </w:r>
            <w:r w:rsidRPr="00BA13AA">
              <w:rPr>
                <w:rFonts w:eastAsiaTheme="minorHAnsi"/>
                <w:sz w:val="18"/>
              </w:rPr>
              <w:t>proceder com a</w:t>
            </w:r>
            <w:r>
              <w:rPr>
                <w:rFonts w:eastAsiaTheme="minorHAnsi"/>
                <w:sz w:val="18"/>
              </w:rPr>
              <w:t xml:space="preserve"> </w:t>
            </w:r>
            <w:r w:rsidRPr="00BA13AA">
              <w:rPr>
                <w:rFonts w:eastAsiaTheme="minorHAnsi"/>
                <w:sz w:val="18"/>
              </w:rPr>
              <w:t>retificação dos</w:t>
            </w:r>
            <w:r>
              <w:rPr>
                <w:rFonts w:eastAsiaTheme="minorHAnsi"/>
                <w:sz w:val="18"/>
              </w:rPr>
              <w:t xml:space="preserve"> </w:t>
            </w:r>
            <w:r w:rsidRPr="00BA13AA">
              <w:rPr>
                <w:rFonts w:eastAsiaTheme="minorHAnsi"/>
                <w:sz w:val="18"/>
              </w:rPr>
              <w:t>artefatos técnicos.</w:t>
            </w:r>
          </w:p>
        </w:tc>
      </w:tr>
      <w:tr w:rsidR="00BA13AA" w14:paraId="1053302E" w14:textId="77777777" w:rsidTr="00BA13AA">
        <w:tc>
          <w:tcPr>
            <w:tcW w:w="2300" w:type="dxa"/>
          </w:tcPr>
          <w:p w14:paraId="0DA41DFA" w14:textId="30B66044" w:rsidR="00BA13AA" w:rsidRPr="00BA13AA" w:rsidRDefault="004458D9" w:rsidP="004458D9">
            <w:pPr>
              <w:spacing w:line="276" w:lineRule="auto"/>
              <w:jc w:val="both"/>
              <w:rPr>
                <w:rFonts w:eastAsiaTheme="minorHAnsi"/>
                <w:sz w:val="18"/>
              </w:rPr>
            </w:pPr>
            <w:r w:rsidRPr="004458D9">
              <w:rPr>
                <w:rFonts w:eastAsiaTheme="minorHAnsi"/>
                <w:sz w:val="18"/>
              </w:rPr>
              <w:t>2- Falta de</w:t>
            </w:r>
            <w:r>
              <w:rPr>
                <w:rFonts w:eastAsiaTheme="minorHAnsi"/>
                <w:sz w:val="18"/>
              </w:rPr>
              <w:t xml:space="preserve"> </w:t>
            </w:r>
            <w:r w:rsidRPr="004458D9">
              <w:rPr>
                <w:rFonts w:eastAsiaTheme="minorHAnsi"/>
                <w:sz w:val="18"/>
              </w:rPr>
              <w:t>designação ou</w:t>
            </w:r>
            <w:r>
              <w:rPr>
                <w:rFonts w:eastAsiaTheme="minorHAnsi"/>
                <w:sz w:val="18"/>
              </w:rPr>
              <w:t xml:space="preserve"> designação </w:t>
            </w:r>
            <w:r w:rsidRPr="004458D9">
              <w:rPr>
                <w:rFonts w:eastAsiaTheme="minorHAnsi"/>
                <w:sz w:val="18"/>
              </w:rPr>
              <w:t>incorreta de</w:t>
            </w:r>
            <w:r>
              <w:rPr>
                <w:rFonts w:eastAsiaTheme="minorHAnsi"/>
                <w:sz w:val="18"/>
              </w:rPr>
              <w:t xml:space="preserve"> </w:t>
            </w:r>
            <w:r w:rsidRPr="004458D9">
              <w:rPr>
                <w:rFonts w:eastAsiaTheme="minorHAnsi"/>
                <w:sz w:val="18"/>
              </w:rPr>
              <w:t>responsáveis</w:t>
            </w:r>
          </w:p>
        </w:tc>
        <w:tc>
          <w:tcPr>
            <w:tcW w:w="2301" w:type="dxa"/>
          </w:tcPr>
          <w:p w14:paraId="16F46C7F" w14:textId="77777777" w:rsidR="004458D9" w:rsidRDefault="004458D9" w:rsidP="004458D9">
            <w:pPr>
              <w:spacing w:line="276" w:lineRule="auto"/>
              <w:jc w:val="both"/>
              <w:rPr>
                <w:rFonts w:eastAsiaTheme="minorHAnsi"/>
                <w:sz w:val="18"/>
              </w:rPr>
            </w:pPr>
            <w:r w:rsidRPr="004458D9">
              <w:rPr>
                <w:rFonts w:eastAsiaTheme="minorHAnsi"/>
                <w:sz w:val="18"/>
              </w:rPr>
              <w:t>Falta de análise dos</w:t>
            </w:r>
            <w:r>
              <w:rPr>
                <w:rFonts w:eastAsiaTheme="minorHAnsi"/>
                <w:sz w:val="18"/>
              </w:rPr>
              <w:t xml:space="preserve"> </w:t>
            </w:r>
            <w:r w:rsidRPr="004458D9">
              <w:rPr>
                <w:rFonts w:eastAsiaTheme="minorHAnsi"/>
                <w:sz w:val="18"/>
              </w:rPr>
              <w:t>instrumentos</w:t>
            </w:r>
            <w:r>
              <w:rPr>
                <w:rFonts w:eastAsiaTheme="minorHAnsi"/>
                <w:sz w:val="18"/>
              </w:rPr>
              <w:t xml:space="preserve"> </w:t>
            </w:r>
            <w:r w:rsidRPr="004458D9">
              <w:rPr>
                <w:rFonts w:eastAsiaTheme="minorHAnsi"/>
                <w:sz w:val="18"/>
              </w:rPr>
              <w:t>processuais.</w:t>
            </w:r>
          </w:p>
          <w:p w14:paraId="6C1EBAC9" w14:textId="1BEFA98A" w:rsidR="00BA13AA" w:rsidRPr="00BA13AA" w:rsidRDefault="004458D9" w:rsidP="004458D9">
            <w:pPr>
              <w:spacing w:line="276" w:lineRule="auto"/>
              <w:jc w:val="both"/>
              <w:rPr>
                <w:rFonts w:eastAsiaTheme="minorHAnsi"/>
                <w:sz w:val="18"/>
              </w:rPr>
            </w:pPr>
            <w:r w:rsidRPr="004458D9">
              <w:rPr>
                <w:rFonts w:eastAsiaTheme="minorHAnsi"/>
                <w:sz w:val="18"/>
              </w:rPr>
              <w:t>Falta de</w:t>
            </w:r>
            <w:r>
              <w:rPr>
                <w:rFonts w:eastAsiaTheme="minorHAnsi"/>
                <w:sz w:val="18"/>
              </w:rPr>
              <w:t xml:space="preserve"> </w:t>
            </w:r>
            <w:r w:rsidRPr="004458D9">
              <w:rPr>
                <w:rFonts w:eastAsiaTheme="minorHAnsi"/>
                <w:sz w:val="18"/>
              </w:rPr>
              <w:t>verificação da</w:t>
            </w:r>
            <w:r>
              <w:rPr>
                <w:rFonts w:eastAsiaTheme="minorHAnsi"/>
                <w:sz w:val="18"/>
              </w:rPr>
              <w:t xml:space="preserve"> </w:t>
            </w:r>
            <w:r w:rsidRPr="004458D9">
              <w:rPr>
                <w:rFonts w:eastAsiaTheme="minorHAnsi"/>
                <w:sz w:val="18"/>
              </w:rPr>
              <w:t>necessidade a ser</w:t>
            </w:r>
            <w:r>
              <w:rPr>
                <w:rFonts w:eastAsiaTheme="minorHAnsi"/>
                <w:sz w:val="18"/>
              </w:rPr>
              <w:t xml:space="preserve"> </w:t>
            </w:r>
            <w:r w:rsidRPr="004458D9">
              <w:rPr>
                <w:rFonts w:eastAsiaTheme="minorHAnsi"/>
                <w:sz w:val="18"/>
              </w:rPr>
              <w:t>atendida. Falta de</w:t>
            </w:r>
            <w:r>
              <w:rPr>
                <w:rFonts w:eastAsiaTheme="minorHAnsi"/>
                <w:sz w:val="18"/>
              </w:rPr>
              <w:t xml:space="preserve"> </w:t>
            </w:r>
            <w:r w:rsidRPr="004458D9">
              <w:rPr>
                <w:rFonts w:eastAsiaTheme="minorHAnsi"/>
                <w:sz w:val="18"/>
              </w:rPr>
              <w:t>dimensionamento</w:t>
            </w:r>
            <w:r>
              <w:rPr>
                <w:rFonts w:eastAsiaTheme="minorHAnsi"/>
                <w:sz w:val="18"/>
              </w:rPr>
              <w:t xml:space="preserve"> </w:t>
            </w:r>
            <w:r w:rsidRPr="004458D9">
              <w:rPr>
                <w:rFonts w:eastAsiaTheme="minorHAnsi"/>
                <w:sz w:val="18"/>
              </w:rPr>
              <w:t>correto do objeto a ser</w:t>
            </w:r>
            <w:r>
              <w:rPr>
                <w:rFonts w:eastAsiaTheme="minorHAnsi"/>
                <w:sz w:val="18"/>
              </w:rPr>
              <w:t xml:space="preserve"> </w:t>
            </w:r>
            <w:r w:rsidRPr="004458D9">
              <w:rPr>
                <w:rFonts w:eastAsiaTheme="minorHAnsi"/>
                <w:sz w:val="18"/>
              </w:rPr>
              <w:t>licitado.</w:t>
            </w:r>
          </w:p>
        </w:tc>
        <w:tc>
          <w:tcPr>
            <w:tcW w:w="2301" w:type="dxa"/>
          </w:tcPr>
          <w:p w14:paraId="71F0AF59" w14:textId="148DAC14" w:rsidR="00BA13AA" w:rsidRPr="00BA13AA" w:rsidRDefault="004458D9" w:rsidP="004458D9">
            <w:pPr>
              <w:spacing w:line="276" w:lineRule="auto"/>
              <w:jc w:val="both"/>
              <w:rPr>
                <w:rFonts w:eastAsiaTheme="minorHAnsi"/>
                <w:sz w:val="18"/>
              </w:rPr>
            </w:pPr>
            <w:r w:rsidRPr="004458D9">
              <w:rPr>
                <w:rFonts w:eastAsiaTheme="minorHAnsi"/>
                <w:sz w:val="18"/>
              </w:rPr>
              <w:t>Identificar corretamente os</w:t>
            </w:r>
            <w:r>
              <w:rPr>
                <w:rFonts w:eastAsiaTheme="minorHAnsi"/>
                <w:sz w:val="18"/>
              </w:rPr>
              <w:t xml:space="preserve"> </w:t>
            </w:r>
            <w:r w:rsidRPr="004458D9">
              <w:rPr>
                <w:rFonts w:eastAsiaTheme="minorHAnsi"/>
                <w:sz w:val="18"/>
              </w:rPr>
              <w:t>setores responsáveis, que</w:t>
            </w:r>
            <w:r>
              <w:rPr>
                <w:rFonts w:eastAsiaTheme="minorHAnsi"/>
                <w:sz w:val="18"/>
              </w:rPr>
              <w:t xml:space="preserve"> </w:t>
            </w:r>
            <w:r w:rsidRPr="004458D9">
              <w:rPr>
                <w:rFonts w:eastAsiaTheme="minorHAnsi"/>
                <w:sz w:val="18"/>
              </w:rPr>
              <w:t>devem participar de forma</w:t>
            </w:r>
            <w:r>
              <w:rPr>
                <w:rFonts w:eastAsiaTheme="minorHAnsi"/>
                <w:sz w:val="18"/>
              </w:rPr>
              <w:t xml:space="preserve"> </w:t>
            </w:r>
            <w:r w:rsidRPr="004458D9">
              <w:rPr>
                <w:rFonts w:eastAsiaTheme="minorHAnsi"/>
                <w:sz w:val="18"/>
              </w:rPr>
              <w:t>intensiva da instrução</w:t>
            </w:r>
            <w:r>
              <w:rPr>
                <w:rFonts w:eastAsiaTheme="minorHAnsi"/>
                <w:sz w:val="18"/>
              </w:rPr>
              <w:t xml:space="preserve"> </w:t>
            </w:r>
            <w:r w:rsidRPr="004458D9">
              <w:rPr>
                <w:rFonts w:eastAsiaTheme="minorHAnsi"/>
                <w:sz w:val="18"/>
              </w:rPr>
              <w:t>processual.</w:t>
            </w:r>
          </w:p>
        </w:tc>
        <w:tc>
          <w:tcPr>
            <w:tcW w:w="2301" w:type="dxa"/>
          </w:tcPr>
          <w:p w14:paraId="3983CCC3" w14:textId="31DB8017" w:rsidR="00BA13AA" w:rsidRPr="00BA13AA" w:rsidRDefault="004458D9" w:rsidP="004458D9">
            <w:pPr>
              <w:spacing w:line="276" w:lineRule="auto"/>
              <w:jc w:val="both"/>
              <w:rPr>
                <w:rFonts w:eastAsiaTheme="minorHAnsi"/>
                <w:sz w:val="18"/>
              </w:rPr>
            </w:pPr>
            <w:r w:rsidRPr="004458D9">
              <w:rPr>
                <w:rFonts w:eastAsiaTheme="minorHAnsi"/>
                <w:sz w:val="18"/>
              </w:rPr>
              <w:t>Análise prévia do</w:t>
            </w:r>
            <w:r>
              <w:rPr>
                <w:rFonts w:eastAsiaTheme="minorHAnsi"/>
                <w:sz w:val="18"/>
              </w:rPr>
              <w:t xml:space="preserve"> </w:t>
            </w:r>
            <w:r w:rsidRPr="004458D9">
              <w:rPr>
                <w:rFonts w:eastAsiaTheme="minorHAnsi"/>
                <w:sz w:val="18"/>
              </w:rPr>
              <w:t>objeto a ser licitado,</w:t>
            </w:r>
            <w:r>
              <w:rPr>
                <w:rFonts w:eastAsiaTheme="minorHAnsi"/>
                <w:sz w:val="18"/>
              </w:rPr>
              <w:t xml:space="preserve"> </w:t>
            </w:r>
            <w:r w:rsidRPr="004458D9">
              <w:rPr>
                <w:rFonts w:eastAsiaTheme="minorHAnsi"/>
                <w:sz w:val="18"/>
              </w:rPr>
              <w:t>direcionando para as</w:t>
            </w:r>
            <w:r>
              <w:rPr>
                <w:rFonts w:eastAsiaTheme="minorHAnsi"/>
                <w:sz w:val="18"/>
              </w:rPr>
              <w:t xml:space="preserve"> </w:t>
            </w:r>
            <w:r w:rsidRPr="004458D9">
              <w:rPr>
                <w:rFonts w:eastAsiaTheme="minorHAnsi"/>
                <w:sz w:val="18"/>
              </w:rPr>
              <w:t>equipes corretas.</w:t>
            </w:r>
          </w:p>
        </w:tc>
      </w:tr>
      <w:tr w:rsidR="00BA13AA" w14:paraId="20E72E39" w14:textId="77777777" w:rsidTr="00BA13AA">
        <w:tc>
          <w:tcPr>
            <w:tcW w:w="2300" w:type="dxa"/>
          </w:tcPr>
          <w:p w14:paraId="626C184B" w14:textId="0C9F0609" w:rsidR="00BA13AA" w:rsidRPr="00BA13AA" w:rsidRDefault="004458D9" w:rsidP="004458D9">
            <w:pPr>
              <w:spacing w:line="276" w:lineRule="auto"/>
              <w:jc w:val="both"/>
              <w:rPr>
                <w:rFonts w:eastAsiaTheme="minorHAnsi"/>
                <w:sz w:val="18"/>
              </w:rPr>
            </w:pPr>
            <w:r w:rsidRPr="004458D9">
              <w:rPr>
                <w:rFonts w:eastAsiaTheme="minorHAnsi"/>
                <w:sz w:val="18"/>
              </w:rPr>
              <w:t>3- Estudos</w:t>
            </w:r>
            <w:r>
              <w:rPr>
                <w:rFonts w:eastAsiaTheme="minorHAnsi"/>
                <w:sz w:val="18"/>
              </w:rPr>
              <w:t xml:space="preserve"> </w:t>
            </w:r>
            <w:r w:rsidRPr="004458D9">
              <w:rPr>
                <w:rFonts w:eastAsiaTheme="minorHAnsi"/>
                <w:sz w:val="18"/>
              </w:rPr>
              <w:t>preliminares</w:t>
            </w:r>
            <w:r>
              <w:rPr>
                <w:rFonts w:eastAsiaTheme="minorHAnsi"/>
                <w:sz w:val="18"/>
              </w:rPr>
              <w:t xml:space="preserve"> </w:t>
            </w:r>
            <w:r w:rsidRPr="004458D9">
              <w:rPr>
                <w:rFonts w:eastAsiaTheme="minorHAnsi"/>
                <w:sz w:val="18"/>
              </w:rPr>
              <w:t>incorretos.</w:t>
            </w:r>
          </w:p>
        </w:tc>
        <w:tc>
          <w:tcPr>
            <w:tcW w:w="2301" w:type="dxa"/>
          </w:tcPr>
          <w:p w14:paraId="67ECEF4D" w14:textId="7E6387E0" w:rsidR="00BA13AA" w:rsidRPr="00BA13AA" w:rsidRDefault="004458D9" w:rsidP="004458D9">
            <w:pPr>
              <w:spacing w:line="276" w:lineRule="auto"/>
              <w:jc w:val="both"/>
              <w:rPr>
                <w:rFonts w:eastAsiaTheme="minorHAnsi"/>
                <w:sz w:val="18"/>
              </w:rPr>
            </w:pPr>
            <w:r w:rsidRPr="004458D9">
              <w:rPr>
                <w:rFonts w:eastAsiaTheme="minorHAnsi"/>
                <w:sz w:val="18"/>
              </w:rPr>
              <w:t>Instrução processual</w:t>
            </w:r>
            <w:r>
              <w:rPr>
                <w:rFonts w:eastAsiaTheme="minorHAnsi"/>
                <w:sz w:val="18"/>
              </w:rPr>
              <w:t xml:space="preserve"> </w:t>
            </w:r>
            <w:r w:rsidRPr="004458D9">
              <w:rPr>
                <w:rFonts w:eastAsiaTheme="minorHAnsi"/>
                <w:sz w:val="18"/>
              </w:rPr>
              <w:t>inadequada. Falha no</w:t>
            </w:r>
            <w:r>
              <w:rPr>
                <w:rFonts w:eastAsiaTheme="minorHAnsi"/>
                <w:sz w:val="18"/>
              </w:rPr>
              <w:t xml:space="preserve"> </w:t>
            </w:r>
            <w:r w:rsidRPr="004458D9">
              <w:rPr>
                <w:rFonts w:eastAsiaTheme="minorHAnsi"/>
                <w:sz w:val="18"/>
              </w:rPr>
              <w:t>atendimento das</w:t>
            </w:r>
            <w:r>
              <w:rPr>
                <w:rFonts w:eastAsiaTheme="minorHAnsi"/>
                <w:sz w:val="18"/>
              </w:rPr>
              <w:t xml:space="preserve"> </w:t>
            </w:r>
            <w:r w:rsidRPr="004458D9">
              <w:rPr>
                <w:rFonts w:eastAsiaTheme="minorHAnsi"/>
                <w:sz w:val="18"/>
              </w:rPr>
              <w:t>necessidades da área</w:t>
            </w:r>
            <w:r>
              <w:rPr>
                <w:rFonts w:eastAsiaTheme="minorHAnsi"/>
                <w:sz w:val="18"/>
              </w:rPr>
              <w:t xml:space="preserve"> </w:t>
            </w:r>
            <w:r w:rsidRPr="004458D9">
              <w:rPr>
                <w:rFonts w:eastAsiaTheme="minorHAnsi"/>
                <w:sz w:val="18"/>
              </w:rPr>
              <w:t>demandante.</w:t>
            </w:r>
          </w:p>
        </w:tc>
        <w:tc>
          <w:tcPr>
            <w:tcW w:w="2301" w:type="dxa"/>
          </w:tcPr>
          <w:p w14:paraId="07A5590F" w14:textId="477BD526" w:rsidR="00BA13AA" w:rsidRPr="00BA13AA" w:rsidRDefault="004458D9" w:rsidP="004458D9">
            <w:pPr>
              <w:spacing w:line="276" w:lineRule="auto"/>
              <w:jc w:val="both"/>
              <w:rPr>
                <w:rFonts w:eastAsiaTheme="minorHAnsi"/>
                <w:sz w:val="18"/>
              </w:rPr>
            </w:pPr>
            <w:r w:rsidRPr="004458D9">
              <w:rPr>
                <w:rFonts w:eastAsiaTheme="minorHAnsi"/>
                <w:sz w:val="18"/>
              </w:rPr>
              <w:t>Identificar corretamente os</w:t>
            </w:r>
            <w:r>
              <w:rPr>
                <w:rFonts w:eastAsiaTheme="minorHAnsi"/>
                <w:sz w:val="18"/>
              </w:rPr>
              <w:t xml:space="preserve"> </w:t>
            </w:r>
            <w:r w:rsidRPr="004458D9">
              <w:rPr>
                <w:rFonts w:eastAsiaTheme="minorHAnsi"/>
                <w:sz w:val="18"/>
              </w:rPr>
              <w:t>setores responsáveis.</w:t>
            </w:r>
            <w:r>
              <w:rPr>
                <w:rFonts w:eastAsiaTheme="minorHAnsi"/>
                <w:sz w:val="18"/>
              </w:rPr>
              <w:t xml:space="preserve"> </w:t>
            </w:r>
            <w:r w:rsidRPr="004458D9">
              <w:rPr>
                <w:rFonts w:eastAsiaTheme="minorHAnsi"/>
                <w:sz w:val="18"/>
              </w:rPr>
              <w:t>Solicitar</w:t>
            </w:r>
            <w:r>
              <w:rPr>
                <w:rFonts w:eastAsiaTheme="minorHAnsi"/>
                <w:sz w:val="18"/>
              </w:rPr>
              <w:t xml:space="preserve"> </w:t>
            </w:r>
            <w:r w:rsidRPr="004458D9">
              <w:rPr>
                <w:rFonts w:eastAsiaTheme="minorHAnsi"/>
                <w:sz w:val="18"/>
              </w:rPr>
              <w:t>indicação de responsáveis</w:t>
            </w:r>
            <w:r>
              <w:rPr>
                <w:rFonts w:eastAsiaTheme="minorHAnsi"/>
                <w:sz w:val="18"/>
              </w:rPr>
              <w:t xml:space="preserve"> </w:t>
            </w:r>
            <w:r w:rsidRPr="004458D9">
              <w:rPr>
                <w:rFonts w:eastAsiaTheme="minorHAnsi"/>
                <w:sz w:val="18"/>
              </w:rPr>
              <w:t>técnicos e demandantes. As</w:t>
            </w:r>
            <w:r>
              <w:rPr>
                <w:rFonts w:eastAsiaTheme="minorHAnsi"/>
                <w:sz w:val="18"/>
              </w:rPr>
              <w:t xml:space="preserve"> </w:t>
            </w:r>
            <w:r w:rsidRPr="004458D9">
              <w:rPr>
                <w:rFonts w:eastAsiaTheme="minorHAnsi"/>
                <w:sz w:val="18"/>
              </w:rPr>
              <w:t>indicações deverão ser</w:t>
            </w:r>
            <w:r>
              <w:rPr>
                <w:rFonts w:eastAsiaTheme="minorHAnsi"/>
                <w:sz w:val="18"/>
              </w:rPr>
              <w:t xml:space="preserve"> </w:t>
            </w:r>
            <w:r w:rsidRPr="004458D9">
              <w:rPr>
                <w:rFonts w:eastAsiaTheme="minorHAnsi"/>
                <w:sz w:val="18"/>
              </w:rPr>
              <w:t>compostas por servidores com</w:t>
            </w:r>
            <w:r>
              <w:rPr>
                <w:rFonts w:eastAsiaTheme="minorHAnsi"/>
                <w:sz w:val="18"/>
              </w:rPr>
              <w:t xml:space="preserve"> </w:t>
            </w:r>
            <w:r w:rsidRPr="004458D9">
              <w:rPr>
                <w:rFonts w:eastAsiaTheme="minorHAnsi"/>
                <w:sz w:val="18"/>
              </w:rPr>
              <w:t>conhecimento técnico do</w:t>
            </w:r>
            <w:r>
              <w:rPr>
                <w:rFonts w:eastAsiaTheme="minorHAnsi"/>
                <w:sz w:val="18"/>
              </w:rPr>
              <w:t xml:space="preserve"> </w:t>
            </w:r>
            <w:r w:rsidRPr="004458D9">
              <w:rPr>
                <w:rFonts w:eastAsiaTheme="minorHAnsi"/>
                <w:sz w:val="18"/>
              </w:rPr>
              <w:t>objeto, de legislação pertinente</w:t>
            </w:r>
            <w:r>
              <w:rPr>
                <w:rFonts w:eastAsiaTheme="minorHAnsi"/>
                <w:sz w:val="18"/>
              </w:rPr>
              <w:t xml:space="preserve"> </w:t>
            </w:r>
            <w:r w:rsidRPr="004458D9">
              <w:rPr>
                <w:rFonts w:eastAsiaTheme="minorHAnsi"/>
                <w:sz w:val="18"/>
              </w:rPr>
              <w:t>ao objeto e dos procedimentos</w:t>
            </w:r>
            <w:r>
              <w:rPr>
                <w:rFonts w:eastAsiaTheme="minorHAnsi"/>
                <w:sz w:val="18"/>
              </w:rPr>
              <w:t xml:space="preserve"> </w:t>
            </w:r>
            <w:r w:rsidRPr="004458D9">
              <w:rPr>
                <w:rFonts w:eastAsiaTheme="minorHAnsi"/>
                <w:sz w:val="18"/>
              </w:rPr>
              <w:t>da contratação.</w:t>
            </w:r>
          </w:p>
        </w:tc>
        <w:tc>
          <w:tcPr>
            <w:tcW w:w="2301" w:type="dxa"/>
          </w:tcPr>
          <w:p w14:paraId="6D564021" w14:textId="4397E557" w:rsidR="00BA13AA" w:rsidRPr="00BA13AA" w:rsidRDefault="004458D9" w:rsidP="004458D9">
            <w:pPr>
              <w:spacing w:line="276" w:lineRule="auto"/>
              <w:jc w:val="both"/>
              <w:rPr>
                <w:rFonts w:eastAsiaTheme="minorHAnsi"/>
                <w:sz w:val="18"/>
              </w:rPr>
            </w:pPr>
            <w:r w:rsidRPr="004458D9">
              <w:rPr>
                <w:rFonts w:eastAsiaTheme="minorHAnsi"/>
                <w:sz w:val="18"/>
              </w:rPr>
              <w:t>Análise prévia do</w:t>
            </w:r>
            <w:r>
              <w:rPr>
                <w:rFonts w:eastAsiaTheme="minorHAnsi"/>
                <w:sz w:val="18"/>
              </w:rPr>
              <w:t xml:space="preserve"> </w:t>
            </w:r>
            <w:r w:rsidRPr="004458D9">
              <w:rPr>
                <w:rFonts w:eastAsiaTheme="minorHAnsi"/>
                <w:sz w:val="18"/>
              </w:rPr>
              <w:t>objeto a ser licitado,</w:t>
            </w:r>
            <w:r>
              <w:rPr>
                <w:rFonts w:eastAsiaTheme="minorHAnsi"/>
                <w:sz w:val="18"/>
              </w:rPr>
              <w:t xml:space="preserve"> </w:t>
            </w:r>
            <w:r w:rsidRPr="004458D9">
              <w:rPr>
                <w:rFonts w:eastAsiaTheme="minorHAnsi"/>
                <w:sz w:val="18"/>
              </w:rPr>
              <w:t>direcionando para as</w:t>
            </w:r>
            <w:r>
              <w:rPr>
                <w:rFonts w:eastAsiaTheme="minorHAnsi"/>
                <w:sz w:val="18"/>
              </w:rPr>
              <w:t xml:space="preserve"> equipes responsáveis </w:t>
            </w:r>
            <w:r w:rsidRPr="004458D9">
              <w:rPr>
                <w:rFonts w:eastAsiaTheme="minorHAnsi"/>
                <w:sz w:val="18"/>
              </w:rPr>
              <w:t>acompanharem a</w:t>
            </w:r>
            <w:r>
              <w:rPr>
                <w:rFonts w:eastAsiaTheme="minorHAnsi"/>
                <w:sz w:val="18"/>
              </w:rPr>
              <w:t xml:space="preserve"> </w:t>
            </w:r>
            <w:r w:rsidRPr="004458D9">
              <w:rPr>
                <w:rFonts w:eastAsiaTheme="minorHAnsi"/>
                <w:sz w:val="18"/>
              </w:rPr>
              <w:t>instrução processual.</w:t>
            </w:r>
          </w:p>
        </w:tc>
      </w:tr>
      <w:tr w:rsidR="00BA13AA" w14:paraId="3AA81D03" w14:textId="77777777" w:rsidTr="00BA13AA">
        <w:tc>
          <w:tcPr>
            <w:tcW w:w="2300" w:type="dxa"/>
          </w:tcPr>
          <w:p w14:paraId="5FE4FA7A" w14:textId="53FC6514" w:rsidR="00BA13AA" w:rsidRPr="00BA13AA" w:rsidRDefault="004458D9" w:rsidP="004458D9">
            <w:pPr>
              <w:spacing w:line="276" w:lineRule="auto"/>
              <w:jc w:val="both"/>
              <w:rPr>
                <w:rFonts w:eastAsiaTheme="minorHAnsi"/>
                <w:sz w:val="18"/>
              </w:rPr>
            </w:pPr>
            <w:r w:rsidRPr="004458D9">
              <w:rPr>
                <w:rFonts w:eastAsiaTheme="minorHAnsi"/>
                <w:sz w:val="18"/>
              </w:rPr>
              <w:t>4- Estimativa</w:t>
            </w:r>
            <w:r>
              <w:rPr>
                <w:rFonts w:eastAsiaTheme="minorHAnsi"/>
                <w:sz w:val="18"/>
              </w:rPr>
              <w:t xml:space="preserve"> </w:t>
            </w:r>
            <w:r w:rsidRPr="004458D9">
              <w:rPr>
                <w:rFonts w:eastAsiaTheme="minorHAnsi"/>
                <w:sz w:val="18"/>
              </w:rPr>
              <w:t>inadequada de</w:t>
            </w:r>
            <w:r>
              <w:rPr>
                <w:rFonts w:eastAsiaTheme="minorHAnsi"/>
                <w:sz w:val="18"/>
              </w:rPr>
              <w:t xml:space="preserve"> </w:t>
            </w:r>
            <w:r w:rsidRPr="004458D9">
              <w:rPr>
                <w:rFonts w:eastAsiaTheme="minorHAnsi"/>
                <w:sz w:val="18"/>
              </w:rPr>
              <w:t>quantitativo do</w:t>
            </w:r>
            <w:r>
              <w:rPr>
                <w:rFonts w:eastAsiaTheme="minorHAnsi"/>
                <w:sz w:val="18"/>
              </w:rPr>
              <w:t xml:space="preserve"> objeto a ser </w:t>
            </w:r>
            <w:r w:rsidRPr="004458D9">
              <w:rPr>
                <w:rFonts w:eastAsiaTheme="minorHAnsi"/>
                <w:sz w:val="18"/>
              </w:rPr>
              <w:t>licitado.</w:t>
            </w:r>
          </w:p>
        </w:tc>
        <w:tc>
          <w:tcPr>
            <w:tcW w:w="2301" w:type="dxa"/>
          </w:tcPr>
          <w:p w14:paraId="6E69F5E1" w14:textId="7B585E31" w:rsidR="00BA13AA" w:rsidRPr="00BA13AA" w:rsidRDefault="004458D9" w:rsidP="004458D9">
            <w:pPr>
              <w:spacing w:line="276" w:lineRule="auto"/>
              <w:jc w:val="both"/>
              <w:rPr>
                <w:rFonts w:eastAsiaTheme="minorHAnsi"/>
                <w:sz w:val="18"/>
              </w:rPr>
            </w:pPr>
            <w:r w:rsidRPr="004458D9">
              <w:rPr>
                <w:rFonts w:eastAsiaTheme="minorHAnsi"/>
                <w:sz w:val="18"/>
              </w:rPr>
              <w:t>Falha no atendimento</w:t>
            </w:r>
            <w:r>
              <w:rPr>
                <w:rFonts w:eastAsiaTheme="minorHAnsi"/>
                <w:sz w:val="18"/>
              </w:rPr>
              <w:t xml:space="preserve"> </w:t>
            </w:r>
            <w:r w:rsidRPr="004458D9">
              <w:rPr>
                <w:rFonts w:eastAsiaTheme="minorHAnsi"/>
                <w:sz w:val="18"/>
              </w:rPr>
              <w:t>das necessidades da</w:t>
            </w:r>
            <w:r>
              <w:rPr>
                <w:rFonts w:eastAsiaTheme="minorHAnsi"/>
                <w:sz w:val="18"/>
              </w:rPr>
              <w:t xml:space="preserve"> </w:t>
            </w:r>
            <w:r w:rsidRPr="004458D9">
              <w:rPr>
                <w:rFonts w:eastAsiaTheme="minorHAnsi"/>
                <w:sz w:val="18"/>
              </w:rPr>
              <w:t>área demandante do</w:t>
            </w:r>
            <w:r>
              <w:rPr>
                <w:rFonts w:eastAsiaTheme="minorHAnsi"/>
                <w:sz w:val="18"/>
              </w:rPr>
              <w:t xml:space="preserve"> </w:t>
            </w:r>
            <w:r w:rsidRPr="004458D9">
              <w:rPr>
                <w:rFonts w:eastAsiaTheme="minorHAnsi"/>
                <w:sz w:val="18"/>
              </w:rPr>
              <w:t>serviço.</w:t>
            </w:r>
            <w:r>
              <w:rPr>
                <w:rFonts w:eastAsiaTheme="minorHAnsi"/>
                <w:sz w:val="18"/>
              </w:rPr>
              <w:t xml:space="preserve"> </w:t>
            </w:r>
            <w:r w:rsidRPr="004458D9">
              <w:rPr>
                <w:rFonts w:eastAsiaTheme="minorHAnsi"/>
                <w:sz w:val="18"/>
              </w:rPr>
              <w:t>Impossibilidade de</w:t>
            </w:r>
            <w:r>
              <w:rPr>
                <w:rFonts w:eastAsiaTheme="minorHAnsi"/>
                <w:sz w:val="18"/>
              </w:rPr>
              <w:t xml:space="preserve"> </w:t>
            </w:r>
            <w:r w:rsidRPr="004458D9">
              <w:rPr>
                <w:rFonts w:eastAsiaTheme="minorHAnsi"/>
                <w:sz w:val="18"/>
              </w:rPr>
              <w:t>aditivo contratual</w:t>
            </w:r>
            <w:r>
              <w:rPr>
                <w:rFonts w:eastAsiaTheme="minorHAnsi"/>
                <w:sz w:val="18"/>
              </w:rPr>
              <w:t xml:space="preserve"> (acréscimo ou </w:t>
            </w:r>
            <w:r w:rsidRPr="004458D9">
              <w:rPr>
                <w:rFonts w:eastAsiaTheme="minorHAnsi"/>
                <w:sz w:val="18"/>
              </w:rPr>
              <w:t>supressão).</w:t>
            </w:r>
          </w:p>
        </w:tc>
        <w:tc>
          <w:tcPr>
            <w:tcW w:w="2301" w:type="dxa"/>
          </w:tcPr>
          <w:p w14:paraId="720AB797" w14:textId="5DDB9F62" w:rsidR="00BA13AA" w:rsidRPr="00BA13AA" w:rsidRDefault="004458D9" w:rsidP="004458D9">
            <w:pPr>
              <w:spacing w:line="276" w:lineRule="auto"/>
              <w:jc w:val="both"/>
              <w:rPr>
                <w:rFonts w:eastAsiaTheme="minorHAnsi"/>
                <w:sz w:val="18"/>
              </w:rPr>
            </w:pPr>
            <w:r w:rsidRPr="004458D9">
              <w:rPr>
                <w:rFonts w:eastAsiaTheme="minorHAnsi"/>
                <w:sz w:val="18"/>
              </w:rPr>
              <w:t>Adequado levantamento das</w:t>
            </w:r>
            <w:r>
              <w:rPr>
                <w:rFonts w:eastAsiaTheme="minorHAnsi"/>
                <w:sz w:val="18"/>
              </w:rPr>
              <w:t xml:space="preserve"> </w:t>
            </w:r>
            <w:r w:rsidRPr="004458D9">
              <w:rPr>
                <w:rFonts w:eastAsiaTheme="minorHAnsi"/>
                <w:sz w:val="18"/>
              </w:rPr>
              <w:t>reais necessidades da área</w:t>
            </w:r>
            <w:r>
              <w:rPr>
                <w:rFonts w:eastAsiaTheme="minorHAnsi"/>
                <w:sz w:val="18"/>
              </w:rPr>
              <w:t xml:space="preserve"> </w:t>
            </w:r>
            <w:r w:rsidRPr="004458D9">
              <w:rPr>
                <w:rFonts w:eastAsiaTheme="minorHAnsi"/>
                <w:sz w:val="18"/>
              </w:rPr>
              <w:t>demandante do serviço.</w:t>
            </w:r>
            <w:r>
              <w:rPr>
                <w:rFonts w:eastAsiaTheme="minorHAnsi"/>
                <w:sz w:val="18"/>
              </w:rPr>
              <w:t xml:space="preserve"> Envolver setores responsáveis </w:t>
            </w:r>
            <w:r w:rsidRPr="004458D9">
              <w:rPr>
                <w:rFonts w:eastAsiaTheme="minorHAnsi"/>
                <w:sz w:val="18"/>
              </w:rPr>
              <w:t>na instrução inicial do processo,</w:t>
            </w:r>
            <w:r>
              <w:rPr>
                <w:rFonts w:eastAsiaTheme="minorHAnsi"/>
                <w:sz w:val="18"/>
              </w:rPr>
              <w:t xml:space="preserve"> solicitando ratificação ou </w:t>
            </w:r>
            <w:r w:rsidRPr="004458D9">
              <w:rPr>
                <w:rFonts w:eastAsiaTheme="minorHAnsi"/>
                <w:sz w:val="18"/>
              </w:rPr>
              <w:t>retificação dos objetos.</w:t>
            </w:r>
          </w:p>
        </w:tc>
        <w:tc>
          <w:tcPr>
            <w:tcW w:w="2301" w:type="dxa"/>
          </w:tcPr>
          <w:p w14:paraId="203209A1" w14:textId="1B439B2C" w:rsidR="00BA13AA" w:rsidRPr="00BA13AA" w:rsidRDefault="004458D9" w:rsidP="004458D9">
            <w:pPr>
              <w:spacing w:line="276" w:lineRule="auto"/>
              <w:jc w:val="both"/>
              <w:rPr>
                <w:rFonts w:eastAsiaTheme="minorHAnsi"/>
                <w:sz w:val="18"/>
              </w:rPr>
            </w:pPr>
            <w:r w:rsidRPr="004458D9">
              <w:rPr>
                <w:rFonts w:eastAsiaTheme="minorHAnsi"/>
                <w:sz w:val="18"/>
              </w:rPr>
              <w:t>Análise de</w:t>
            </w:r>
            <w:r>
              <w:rPr>
                <w:rFonts w:eastAsiaTheme="minorHAnsi"/>
                <w:sz w:val="18"/>
              </w:rPr>
              <w:t xml:space="preserve"> </w:t>
            </w:r>
            <w:r w:rsidRPr="004458D9">
              <w:rPr>
                <w:rFonts w:eastAsiaTheme="minorHAnsi"/>
                <w:sz w:val="18"/>
              </w:rPr>
              <w:t>possibilidade de</w:t>
            </w:r>
            <w:r>
              <w:rPr>
                <w:rFonts w:eastAsiaTheme="minorHAnsi"/>
                <w:sz w:val="18"/>
              </w:rPr>
              <w:t xml:space="preserve"> </w:t>
            </w:r>
            <w:r w:rsidRPr="004458D9">
              <w:rPr>
                <w:rFonts w:eastAsiaTheme="minorHAnsi"/>
                <w:sz w:val="18"/>
              </w:rPr>
              <w:t>aditivo contratual,</w:t>
            </w:r>
            <w:r>
              <w:rPr>
                <w:rFonts w:eastAsiaTheme="minorHAnsi"/>
                <w:sz w:val="18"/>
              </w:rPr>
              <w:t xml:space="preserve"> </w:t>
            </w:r>
            <w:r w:rsidRPr="004458D9">
              <w:rPr>
                <w:rFonts w:eastAsiaTheme="minorHAnsi"/>
                <w:sz w:val="18"/>
              </w:rPr>
              <w:t>levando em</w:t>
            </w:r>
            <w:r>
              <w:rPr>
                <w:rFonts w:eastAsiaTheme="minorHAnsi"/>
                <w:sz w:val="18"/>
              </w:rPr>
              <w:t xml:space="preserve"> consideração a porcentagem </w:t>
            </w:r>
            <w:r w:rsidRPr="004458D9">
              <w:rPr>
                <w:rFonts w:eastAsiaTheme="minorHAnsi"/>
                <w:sz w:val="18"/>
              </w:rPr>
              <w:t>estabelecida para</w:t>
            </w:r>
            <w:r>
              <w:rPr>
                <w:rFonts w:eastAsiaTheme="minorHAnsi"/>
                <w:sz w:val="18"/>
              </w:rPr>
              <w:t xml:space="preserve"> acréscimos ou supressões do objeto </w:t>
            </w:r>
            <w:r w:rsidRPr="004458D9">
              <w:rPr>
                <w:rFonts w:eastAsiaTheme="minorHAnsi"/>
                <w:sz w:val="18"/>
              </w:rPr>
              <w:t>em questão.</w:t>
            </w:r>
          </w:p>
        </w:tc>
      </w:tr>
      <w:tr w:rsidR="00BA13AA" w14:paraId="11C492A0" w14:textId="77777777" w:rsidTr="00BA13AA">
        <w:tc>
          <w:tcPr>
            <w:tcW w:w="2300" w:type="dxa"/>
          </w:tcPr>
          <w:p w14:paraId="5E6DC66B" w14:textId="76677D85" w:rsidR="00BA13AA" w:rsidRPr="00BA13AA" w:rsidRDefault="004458D9" w:rsidP="004458D9">
            <w:pPr>
              <w:spacing w:line="276" w:lineRule="auto"/>
              <w:jc w:val="both"/>
              <w:rPr>
                <w:rFonts w:eastAsiaTheme="minorHAnsi"/>
                <w:sz w:val="18"/>
              </w:rPr>
            </w:pPr>
            <w:r w:rsidRPr="004458D9">
              <w:rPr>
                <w:rFonts w:eastAsiaTheme="minorHAnsi"/>
                <w:sz w:val="18"/>
              </w:rPr>
              <w:t>5- Fracasso da</w:t>
            </w:r>
            <w:r>
              <w:rPr>
                <w:rFonts w:eastAsiaTheme="minorHAnsi"/>
                <w:sz w:val="18"/>
              </w:rPr>
              <w:t xml:space="preserve"> </w:t>
            </w:r>
            <w:r w:rsidRPr="004458D9">
              <w:rPr>
                <w:rFonts w:eastAsiaTheme="minorHAnsi"/>
                <w:sz w:val="18"/>
              </w:rPr>
              <w:t>licitação</w:t>
            </w:r>
          </w:p>
        </w:tc>
        <w:tc>
          <w:tcPr>
            <w:tcW w:w="2301" w:type="dxa"/>
          </w:tcPr>
          <w:p w14:paraId="3461D7E7" w14:textId="146EB03B" w:rsidR="00BA13AA" w:rsidRPr="00BA13AA" w:rsidRDefault="004458D9" w:rsidP="004458D9">
            <w:pPr>
              <w:spacing w:line="276" w:lineRule="auto"/>
              <w:jc w:val="both"/>
              <w:rPr>
                <w:rFonts w:eastAsiaTheme="minorHAnsi"/>
                <w:sz w:val="18"/>
              </w:rPr>
            </w:pPr>
            <w:r w:rsidRPr="004458D9">
              <w:rPr>
                <w:rFonts w:eastAsiaTheme="minorHAnsi"/>
                <w:sz w:val="18"/>
              </w:rPr>
              <w:t>Atrasos da execução</w:t>
            </w:r>
            <w:r>
              <w:rPr>
                <w:rFonts w:eastAsiaTheme="minorHAnsi"/>
                <w:sz w:val="18"/>
              </w:rPr>
              <w:t xml:space="preserve"> </w:t>
            </w:r>
            <w:r w:rsidRPr="004458D9">
              <w:rPr>
                <w:rFonts w:eastAsiaTheme="minorHAnsi"/>
                <w:sz w:val="18"/>
              </w:rPr>
              <w:t>do objeto com</w:t>
            </w:r>
            <w:r>
              <w:rPr>
                <w:rFonts w:eastAsiaTheme="minorHAnsi"/>
                <w:sz w:val="18"/>
              </w:rPr>
              <w:t xml:space="preserve"> </w:t>
            </w:r>
            <w:r w:rsidRPr="004458D9">
              <w:rPr>
                <w:rFonts w:eastAsiaTheme="minorHAnsi"/>
                <w:sz w:val="18"/>
              </w:rPr>
              <w:t>aumento da</w:t>
            </w:r>
            <w:r>
              <w:rPr>
                <w:rFonts w:eastAsiaTheme="minorHAnsi"/>
                <w:sz w:val="18"/>
              </w:rPr>
              <w:t xml:space="preserve"> </w:t>
            </w:r>
            <w:r w:rsidRPr="004458D9">
              <w:rPr>
                <w:rFonts w:eastAsiaTheme="minorHAnsi"/>
                <w:sz w:val="18"/>
              </w:rPr>
              <w:t>depreciação do imóvel</w:t>
            </w:r>
            <w:r>
              <w:rPr>
                <w:rFonts w:eastAsiaTheme="minorHAnsi"/>
                <w:sz w:val="18"/>
              </w:rPr>
              <w:t xml:space="preserve"> </w:t>
            </w:r>
            <w:r w:rsidRPr="004458D9">
              <w:rPr>
                <w:rFonts w:eastAsiaTheme="minorHAnsi"/>
                <w:sz w:val="18"/>
              </w:rPr>
              <w:t>e indisposição dos</w:t>
            </w:r>
            <w:r>
              <w:rPr>
                <w:rFonts w:eastAsiaTheme="minorHAnsi"/>
                <w:sz w:val="18"/>
              </w:rPr>
              <w:t xml:space="preserve"> </w:t>
            </w:r>
            <w:r w:rsidRPr="004458D9">
              <w:rPr>
                <w:rFonts w:eastAsiaTheme="minorHAnsi"/>
                <w:sz w:val="18"/>
              </w:rPr>
              <w:t>ambientes de trabalho.</w:t>
            </w:r>
            <w:r>
              <w:rPr>
                <w:rFonts w:eastAsiaTheme="minorHAnsi"/>
                <w:sz w:val="18"/>
              </w:rPr>
              <w:t xml:space="preserve"> </w:t>
            </w:r>
            <w:r w:rsidRPr="004458D9">
              <w:rPr>
                <w:rFonts w:eastAsiaTheme="minorHAnsi"/>
                <w:sz w:val="18"/>
              </w:rPr>
              <w:t>Comprometimento do</w:t>
            </w:r>
            <w:r>
              <w:rPr>
                <w:rFonts w:eastAsiaTheme="minorHAnsi"/>
                <w:sz w:val="18"/>
              </w:rPr>
              <w:t xml:space="preserve"> </w:t>
            </w:r>
            <w:r w:rsidRPr="004458D9">
              <w:rPr>
                <w:rFonts w:eastAsiaTheme="minorHAnsi"/>
                <w:sz w:val="18"/>
              </w:rPr>
              <w:lastRenderedPageBreak/>
              <w:t>desenvolvimento das</w:t>
            </w:r>
            <w:r>
              <w:rPr>
                <w:rFonts w:eastAsiaTheme="minorHAnsi"/>
                <w:sz w:val="18"/>
              </w:rPr>
              <w:t xml:space="preserve"> </w:t>
            </w:r>
            <w:r w:rsidRPr="004458D9">
              <w:rPr>
                <w:rFonts w:eastAsiaTheme="minorHAnsi"/>
                <w:sz w:val="18"/>
              </w:rPr>
              <w:t>atividades futuras.</w:t>
            </w:r>
          </w:p>
        </w:tc>
        <w:tc>
          <w:tcPr>
            <w:tcW w:w="2301" w:type="dxa"/>
          </w:tcPr>
          <w:p w14:paraId="453A4C12" w14:textId="0BB430BE" w:rsidR="004458D9" w:rsidRPr="004458D9" w:rsidRDefault="004458D9" w:rsidP="004458D9">
            <w:pPr>
              <w:spacing w:line="276" w:lineRule="auto"/>
              <w:jc w:val="both"/>
              <w:rPr>
                <w:rFonts w:eastAsiaTheme="minorHAnsi"/>
                <w:sz w:val="18"/>
              </w:rPr>
            </w:pPr>
            <w:r w:rsidRPr="004458D9">
              <w:rPr>
                <w:rFonts w:eastAsiaTheme="minorHAnsi"/>
                <w:sz w:val="18"/>
              </w:rPr>
              <w:lastRenderedPageBreak/>
              <w:t>Realizar o adequado</w:t>
            </w:r>
            <w:r>
              <w:rPr>
                <w:rFonts w:eastAsiaTheme="minorHAnsi"/>
                <w:sz w:val="18"/>
              </w:rPr>
              <w:t xml:space="preserve"> </w:t>
            </w:r>
            <w:r w:rsidRPr="004458D9">
              <w:rPr>
                <w:rFonts w:eastAsiaTheme="minorHAnsi"/>
                <w:sz w:val="18"/>
              </w:rPr>
              <w:t>levantamento das necessidades</w:t>
            </w:r>
            <w:r>
              <w:rPr>
                <w:rFonts w:eastAsiaTheme="minorHAnsi"/>
                <w:sz w:val="18"/>
              </w:rPr>
              <w:t xml:space="preserve"> </w:t>
            </w:r>
            <w:r w:rsidRPr="004458D9">
              <w:rPr>
                <w:rFonts w:eastAsiaTheme="minorHAnsi"/>
                <w:sz w:val="18"/>
              </w:rPr>
              <w:t>de execução com preços</w:t>
            </w:r>
            <w:r>
              <w:rPr>
                <w:rFonts w:eastAsiaTheme="minorHAnsi"/>
                <w:sz w:val="18"/>
              </w:rPr>
              <w:t xml:space="preserve"> </w:t>
            </w:r>
            <w:r w:rsidRPr="004458D9">
              <w:rPr>
                <w:rFonts w:eastAsiaTheme="minorHAnsi"/>
                <w:sz w:val="18"/>
              </w:rPr>
              <w:t>compatíveis e atualizados ao</w:t>
            </w:r>
            <w:r>
              <w:rPr>
                <w:rFonts w:eastAsiaTheme="minorHAnsi"/>
                <w:sz w:val="18"/>
              </w:rPr>
              <w:t xml:space="preserve"> </w:t>
            </w:r>
            <w:r w:rsidRPr="004458D9">
              <w:rPr>
                <w:rFonts w:eastAsiaTheme="minorHAnsi"/>
                <w:sz w:val="18"/>
              </w:rPr>
              <w:t>valor de mercado.</w:t>
            </w:r>
          </w:p>
          <w:p w14:paraId="28A49B60" w14:textId="10F18BE6" w:rsidR="00BA13AA" w:rsidRPr="00BA13AA" w:rsidRDefault="004458D9" w:rsidP="004458D9">
            <w:pPr>
              <w:spacing w:line="276" w:lineRule="auto"/>
              <w:jc w:val="both"/>
              <w:rPr>
                <w:rFonts w:eastAsiaTheme="minorHAnsi"/>
                <w:sz w:val="18"/>
              </w:rPr>
            </w:pPr>
            <w:r w:rsidRPr="004458D9">
              <w:rPr>
                <w:rFonts w:eastAsiaTheme="minorHAnsi"/>
                <w:sz w:val="18"/>
              </w:rPr>
              <w:lastRenderedPageBreak/>
              <w:t>Envolver setores responsáveis</w:t>
            </w:r>
            <w:r>
              <w:rPr>
                <w:rFonts w:eastAsiaTheme="minorHAnsi"/>
                <w:sz w:val="18"/>
              </w:rPr>
              <w:t xml:space="preserve"> </w:t>
            </w:r>
            <w:r w:rsidRPr="004458D9">
              <w:rPr>
                <w:rFonts w:eastAsiaTheme="minorHAnsi"/>
                <w:sz w:val="18"/>
              </w:rPr>
              <w:t>na instrução inicial do processo,</w:t>
            </w:r>
            <w:r>
              <w:rPr>
                <w:rFonts w:eastAsiaTheme="minorHAnsi"/>
                <w:sz w:val="18"/>
              </w:rPr>
              <w:t xml:space="preserve"> </w:t>
            </w:r>
            <w:r w:rsidRPr="004458D9">
              <w:rPr>
                <w:rFonts w:eastAsiaTheme="minorHAnsi"/>
                <w:sz w:val="18"/>
              </w:rPr>
              <w:t>solicitando ratificação ou</w:t>
            </w:r>
            <w:r>
              <w:rPr>
                <w:rFonts w:eastAsiaTheme="minorHAnsi"/>
                <w:sz w:val="18"/>
              </w:rPr>
              <w:t xml:space="preserve"> </w:t>
            </w:r>
            <w:r w:rsidRPr="004458D9">
              <w:rPr>
                <w:rFonts w:eastAsiaTheme="minorHAnsi"/>
                <w:sz w:val="18"/>
              </w:rPr>
              <w:t>retificação dos objetos.</w:t>
            </w:r>
          </w:p>
        </w:tc>
        <w:tc>
          <w:tcPr>
            <w:tcW w:w="2301" w:type="dxa"/>
          </w:tcPr>
          <w:p w14:paraId="4DE97F47" w14:textId="15FF047C" w:rsidR="00BA13AA" w:rsidRPr="00BA13AA" w:rsidRDefault="004458D9" w:rsidP="004458D9">
            <w:pPr>
              <w:spacing w:line="276" w:lineRule="auto"/>
              <w:jc w:val="both"/>
              <w:rPr>
                <w:rFonts w:eastAsiaTheme="minorHAnsi"/>
                <w:sz w:val="18"/>
              </w:rPr>
            </w:pPr>
            <w:r w:rsidRPr="004458D9">
              <w:rPr>
                <w:rFonts w:eastAsiaTheme="minorHAnsi"/>
                <w:sz w:val="18"/>
              </w:rPr>
              <w:lastRenderedPageBreak/>
              <w:t>Formar grupo de</w:t>
            </w:r>
            <w:r>
              <w:rPr>
                <w:rFonts w:eastAsiaTheme="minorHAnsi"/>
                <w:sz w:val="18"/>
              </w:rPr>
              <w:t xml:space="preserve"> </w:t>
            </w:r>
            <w:r w:rsidRPr="004458D9">
              <w:rPr>
                <w:rFonts w:eastAsiaTheme="minorHAnsi"/>
                <w:sz w:val="18"/>
              </w:rPr>
              <w:t>trabalho com</w:t>
            </w:r>
            <w:r>
              <w:rPr>
                <w:rFonts w:eastAsiaTheme="minorHAnsi"/>
                <w:sz w:val="18"/>
              </w:rPr>
              <w:t xml:space="preserve"> </w:t>
            </w:r>
            <w:r w:rsidRPr="004458D9">
              <w:rPr>
                <w:rFonts w:eastAsiaTheme="minorHAnsi"/>
                <w:sz w:val="18"/>
              </w:rPr>
              <w:t>conhecimento técnico</w:t>
            </w:r>
            <w:r>
              <w:rPr>
                <w:rFonts w:eastAsiaTheme="minorHAnsi"/>
                <w:sz w:val="18"/>
              </w:rPr>
              <w:t xml:space="preserve"> </w:t>
            </w:r>
            <w:r w:rsidRPr="004458D9">
              <w:rPr>
                <w:rFonts w:eastAsiaTheme="minorHAnsi"/>
                <w:sz w:val="18"/>
              </w:rPr>
              <w:t>e com experiência,</w:t>
            </w:r>
            <w:r>
              <w:rPr>
                <w:rFonts w:eastAsiaTheme="minorHAnsi"/>
                <w:sz w:val="18"/>
              </w:rPr>
              <w:t xml:space="preserve"> </w:t>
            </w:r>
            <w:r w:rsidRPr="004458D9">
              <w:rPr>
                <w:rFonts w:eastAsiaTheme="minorHAnsi"/>
                <w:sz w:val="18"/>
              </w:rPr>
              <w:t>com conhecimento do</w:t>
            </w:r>
            <w:r>
              <w:rPr>
                <w:rFonts w:eastAsiaTheme="minorHAnsi"/>
                <w:sz w:val="18"/>
              </w:rPr>
              <w:t xml:space="preserve"> </w:t>
            </w:r>
            <w:r w:rsidRPr="004458D9">
              <w:rPr>
                <w:rFonts w:eastAsiaTheme="minorHAnsi"/>
                <w:sz w:val="18"/>
              </w:rPr>
              <w:t>e condições</w:t>
            </w:r>
            <w:r>
              <w:rPr>
                <w:rFonts w:eastAsiaTheme="minorHAnsi"/>
                <w:sz w:val="18"/>
              </w:rPr>
              <w:t xml:space="preserve"> </w:t>
            </w:r>
            <w:r w:rsidRPr="004458D9">
              <w:rPr>
                <w:rFonts w:eastAsiaTheme="minorHAnsi"/>
                <w:sz w:val="18"/>
              </w:rPr>
              <w:t>necessárias em editais</w:t>
            </w:r>
          </w:p>
        </w:tc>
      </w:tr>
      <w:tr w:rsidR="00BA13AA" w14:paraId="23C4C37B" w14:textId="77777777" w:rsidTr="00BA13AA">
        <w:tc>
          <w:tcPr>
            <w:tcW w:w="2300" w:type="dxa"/>
          </w:tcPr>
          <w:p w14:paraId="3D39B0B5" w14:textId="77C4FFCA" w:rsidR="00BA13AA" w:rsidRPr="00BA13AA" w:rsidRDefault="004458D9" w:rsidP="004458D9">
            <w:pPr>
              <w:spacing w:line="276" w:lineRule="auto"/>
              <w:jc w:val="both"/>
              <w:rPr>
                <w:rFonts w:eastAsiaTheme="minorHAnsi"/>
                <w:sz w:val="18"/>
              </w:rPr>
            </w:pPr>
            <w:r w:rsidRPr="004458D9">
              <w:rPr>
                <w:rFonts w:eastAsiaTheme="minorHAnsi"/>
                <w:sz w:val="18"/>
              </w:rPr>
              <w:t>6- Impugnação</w:t>
            </w:r>
            <w:r>
              <w:rPr>
                <w:rFonts w:eastAsiaTheme="minorHAnsi"/>
                <w:sz w:val="18"/>
              </w:rPr>
              <w:t xml:space="preserve"> </w:t>
            </w:r>
            <w:r w:rsidRPr="004458D9">
              <w:rPr>
                <w:rFonts w:eastAsiaTheme="minorHAnsi"/>
                <w:sz w:val="18"/>
              </w:rPr>
              <w:t>do edital</w:t>
            </w:r>
          </w:p>
        </w:tc>
        <w:tc>
          <w:tcPr>
            <w:tcW w:w="2301" w:type="dxa"/>
          </w:tcPr>
          <w:p w14:paraId="693CEC83" w14:textId="7147A346" w:rsidR="00BA13AA" w:rsidRPr="00BA13AA" w:rsidRDefault="004458D9" w:rsidP="004458D9">
            <w:pPr>
              <w:spacing w:line="276" w:lineRule="auto"/>
              <w:jc w:val="both"/>
              <w:rPr>
                <w:rFonts w:eastAsiaTheme="minorHAnsi"/>
                <w:sz w:val="18"/>
              </w:rPr>
            </w:pPr>
            <w:r w:rsidRPr="004458D9">
              <w:rPr>
                <w:rFonts w:eastAsiaTheme="minorHAnsi"/>
                <w:sz w:val="18"/>
              </w:rPr>
              <w:t>Atraso na contratação</w:t>
            </w:r>
            <w:r>
              <w:rPr>
                <w:rFonts w:eastAsiaTheme="minorHAnsi"/>
                <w:sz w:val="18"/>
              </w:rPr>
              <w:t xml:space="preserve"> </w:t>
            </w:r>
            <w:r w:rsidRPr="004458D9">
              <w:rPr>
                <w:rFonts w:eastAsiaTheme="minorHAnsi"/>
                <w:sz w:val="18"/>
              </w:rPr>
              <w:t>da empresa e</w:t>
            </w:r>
            <w:r>
              <w:rPr>
                <w:rFonts w:eastAsiaTheme="minorHAnsi"/>
                <w:sz w:val="18"/>
              </w:rPr>
              <w:t xml:space="preserve"> </w:t>
            </w:r>
            <w:r w:rsidRPr="004458D9">
              <w:rPr>
                <w:rFonts w:eastAsiaTheme="minorHAnsi"/>
                <w:sz w:val="18"/>
              </w:rPr>
              <w:t>consequente</w:t>
            </w:r>
            <w:r>
              <w:rPr>
                <w:rFonts w:eastAsiaTheme="minorHAnsi"/>
                <w:sz w:val="18"/>
              </w:rPr>
              <w:t xml:space="preserve"> </w:t>
            </w:r>
            <w:r w:rsidRPr="004458D9">
              <w:rPr>
                <w:rFonts w:eastAsiaTheme="minorHAnsi"/>
                <w:sz w:val="18"/>
              </w:rPr>
              <w:t>dificuldades para o</w:t>
            </w:r>
            <w:r>
              <w:rPr>
                <w:rFonts w:eastAsiaTheme="minorHAnsi"/>
                <w:sz w:val="18"/>
              </w:rPr>
              <w:t xml:space="preserve"> </w:t>
            </w:r>
            <w:r w:rsidRPr="004458D9">
              <w:rPr>
                <w:rFonts w:eastAsiaTheme="minorHAnsi"/>
                <w:sz w:val="18"/>
              </w:rPr>
              <w:t>setor demandante</w:t>
            </w:r>
          </w:p>
        </w:tc>
        <w:tc>
          <w:tcPr>
            <w:tcW w:w="2301" w:type="dxa"/>
          </w:tcPr>
          <w:p w14:paraId="614A58D8" w14:textId="2B8AC7BD" w:rsidR="00BA13AA" w:rsidRPr="00BA13AA" w:rsidRDefault="004458D9" w:rsidP="004458D9">
            <w:pPr>
              <w:spacing w:line="276" w:lineRule="auto"/>
              <w:jc w:val="both"/>
              <w:rPr>
                <w:rFonts w:eastAsiaTheme="minorHAnsi"/>
                <w:sz w:val="18"/>
              </w:rPr>
            </w:pPr>
            <w:r w:rsidRPr="004458D9">
              <w:rPr>
                <w:rFonts w:eastAsiaTheme="minorHAnsi"/>
                <w:sz w:val="18"/>
              </w:rPr>
              <w:t>Elaborar o edital</w:t>
            </w:r>
            <w:r>
              <w:rPr>
                <w:rFonts w:eastAsiaTheme="minorHAnsi"/>
                <w:sz w:val="18"/>
              </w:rPr>
              <w:t xml:space="preserve"> </w:t>
            </w:r>
            <w:r w:rsidRPr="004458D9">
              <w:rPr>
                <w:rFonts w:eastAsiaTheme="minorHAnsi"/>
                <w:sz w:val="18"/>
              </w:rPr>
              <w:t>corretamente.</w:t>
            </w:r>
            <w:r>
              <w:rPr>
                <w:rFonts w:eastAsiaTheme="minorHAnsi"/>
                <w:sz w:val="18"/>
              </w:rPr>
              <w:t xml:space="preserve"> </w:t>
            </w:r>
            <w:r w:rsidRPr="004458D9">
              <w:rPr>
                <w:rFonts w:eastAsiaTheme="minorHAnsi"/>
                <w:sz w:val="18"/>
              </w:rPr>
              <w:t>Atentar as normas e legislações</w:t>
            </w:r>
            <w:r>
              <w:rPr>
                <w:rFonts w:eastAsiaTheme="minorHAnsi"/>
                <w:sz w:val="18"/>
              </w:rPr>
              <w:t xml:space="preserve"> </w:t>
            </w:r>
            <w:r w:rsidRPr="004458D9">
              <w:rPr>
                <w:rFonts w:eastAsiaTheme="minorHAnsi"/>
                <w:sz w:val="18"/>
              </w:rPr>
              <w:t>vigentes ao elaborar o editar.</w:t>
            </w:r>
            <w:r>
              <w:rPr>
                <w:rFonts w:eastAsiaTheme="minorHAnsi"/>
                <w:sz w:val="18"/>
              </w:rPr>
              <w:t xml:space="preserve"> </w:t>
            </w:r>
            <w:r w:rsidRPr="004458D9">
              <w:rPr>
                <w:rFonts w:eastAsiaTheme="minorHAnsi"/>
                <w:sz w:val="18"/>
              </w:rPr>
              <w:t>Compatibilizar informações</w:t>
            </w:r>
            <w:r>
              <w:rPr>
                <w:rFonts w:eastAsiaTheme="minorHAnsi"/>
                <w:sz w:val="18"/>
              </w:rPr>
              <w:t xml:space="preserve"> </w:t>
            </w:r>
            <w:r w:rsidRPr="004458D9">
              <w:rPr>
                <w:rFonts w:eastAsiaTheme="minorHAnsi"/>
                <w:sz w:val="18"/>
              </w:rPr>
              <w:t>com</w:t>
            </w:r>
            <w:r>
              <w:rPr>
                <w:rFonts w:eastAsiaTheme="minorHAnsi"/>
                <w:sz w:val="18"/>
              </w:rPr>
              <w:t xml:space="preserve"> </w:t>
            </w:r>
            <w:r w:rsidRPr="004458D9">
              <w:rPr>
                <w:rFonts w:eastAsiaTheme="minorHAnsi"/>
                <w:sz w:val="18"/>
              </w:rPr>
              <w:t>o Termo de Referência.</w:t>
            </w:r>
          </w:p>
        </w:tc>
        <w:tc>
          <w:tcPr>
            <w:tcW w:w="2301" w:type="dxa"/>
          </w:tcPr>
          <w:p w14:paraId="7C3F4EF3" w14:textId="2EA4730B" w:rsidR="00BA13AA" w:rsidRPr="00BA13AA" w:rsidRDefault="004458D9" w:rsidP="004458D9">
            <w:pPr>
              <w:spacing w:line="276" w:lineRule="auto"/>
              <w:jc w:val="both"/>
              <w:rPr>
                <w:rFonts w:eastAsiaTheme="minorHAnsi"/>
                <w:sz w:val="18"/>
              </w:rPr>
            </w:pPr>
            <w:r w:rsidRPr="004458D9">
              <w:rPr>
                <w:rFonts w:eastAsiaTheme="minorHAnsi"/>
                <w:sz w:val="18"/>
              </w:rPr>
              <w:t>Treinamento da</w:t>
            </w:r>
            <w:r>
              <w:rPr>
                <w:rFonts w:eastAsiaTheme="minorHAnsi"/>
                <w:sz w:val="18"/>
              </w:rPr>
              <w:t xml:space="preserve"> </w:t>
            </w:r>
            <w:r w:rsidRPr="004458D9">
              <w:rPr>
                <w:rFonts w:eastAsiaTheme="minorHAnsi"/>
                <w:sz w:val="18"/>
              </w:rPr>
              <w:t>equipe de apoio</w:t>
            </w:r>
          </w:p>
        </w:tc>
      </w:tr>
    </w:tbl>
    <w:p w14:paraId="0E379947" w14:textId="77777777" w:rsidR="004D68ED" w:rsidRDefault="004D68ED" w:rsidP="008257FB">
      <w:pPr>
        <w:spacing w:line="276" w:lineRule="auto"/>
        <w:jc w:val="both"/>
        <w:rPr>
          <w:rFonts w:eastAsiaTheme="minorHAnsi"/>
        </w:rPr>
      </w:pPr>
    </w:p>
    <w:p w14:paraId="05FFF7BD" w14:textId="22C462FD" w:rsidR="004D68ED" w:rsidRDefault="004458D9" w:rsidP="008257FB">
      <w:pPr>
        <w:spacing w:line="276" w:lineRule="auto"/>
        <w:jc w:val="both"/>
        <w:rPr>
          <w:rFonts w:eastAsiaTheme="minorHAnsi"/>
          <w:b/>
        </w:rPr>
      </w:pPr>
      <w:r w:rsidRPr="004458D9">
        <w:rPr>
          <w:rFonts w:eastAsiaTheme="minorHAnsi"/>
          <w:b/>
        </w:rPr>
        <w:t>Fase – Gestão contratual e execução do objeto contratado</w:t>
      </w:r>
    </w:p>
    <w:p w14:paraId="6316379C" w14:textId="77777777" w:rsidR="004458D9" w:rsidRDefault="004458D9" w:rsidP="008257FB">
      <w:pPr>
        <w:spacing w:line="276" w:lineRule="auto"/>
        <w:jc w:val="both"/>
        <w:rPr>
          <w:rFonts w:eastAsiaTheme="minorHAnsi"/>
        </w:rPr>
      </w:pPr>
    </w:p>
    <w:tbl>
      <w:tblPr>
        <w:tblStyle w:val="Tabelacomgrade"/>
        <w:tblW w:w="0" w:type="auto"/>
        <w:tblLook w:val="04A0" w:firstRow="1" w:lastRow="0" w:firstColumn="1" w:lastColumn="0" w:noHBand="0" w:noVBand="1"/>
      </w:tblPr>
      <w:tblGrid>
        <w:gridCol w:w="2300"/>
        <w:gridCol w:w="2301"/>
        <w:gridCol w:w="2301"/>
        <w:gridCol w:w="2301"/>
      </w:tblGrid>
      <w:tr w:rsidR="004458D9" w14:paraId="495D1098" w14:textId="77777777" w:rsidTr="004458D9">
        <w:tc>
          <w:tcPr>
            <w:tcW w:w="2300" w:type="dxa"/>
            <w:vAlign w:val="center"/>
          </w:tcPr>
          <w:p w14:paraId="5A9F3380" w14:textId="3E0E7F34" w:rsidR="004458D9" w:rsidRPr="004458D9" w:rsidRDefault="004458D9" w:rsidP="004458D9">
            <w:pPr>
              <w:spacing w:line="276" w:lineRule="auto"/>
              <w:jc w:val="center"/>
              <w:rPr>
                <w:rFonts w:eastAsiaTheme="minorHAnsi"/>
                <w:sz w:val="20"/>
              </w:rPr>
            </w:pPr>
            <w:r w:rsidRPr="004458D9">
              <w:rPr>
                <w:rFonts w:eastAsiaTheme="minorHAnsi"/>
                <w:b/>
                <w:sz w:val="20"/>
              </w:rPr>
              <w:t>RISCO</w:t>
            </w:r>
          </w:p>
        </w:tc>
        <w:tc>
          <w:tcPr>
            <w:tcW w:w="2301" w:type="dxa"/>
            <w:vAlign w:val="center"/>
          </w:tcPr>
          <w:p w14:paraId="28879556" w14:textId="4D32CA34" w:rsidR="004458D9" w:rsidRPr="004458D9" w:rsidRDefault="004458D9" w:rsidP="004458D9">
            <w:pPr>
              <w:spacing w:line="276" w:lineRule="auto"/>
              <w:jc w:val="center"/>
              <w:rPr>
                <w:rFonts w:eastAsiaTheme="minorHAnsi"/>
                <w:sz w:val="20"/>
              </w:rPr>
            </w:pPr>
            <w:r w:rsidRPr="004458D9">
              <w:rPr>
                <w:rFonts w:eastAsiaTheme="minorHAnsi"/>
                <w:b/>
                <w:sz w:val="20"/>
              </w:rPr>
              <w:t>DESCRIÇÃO DO IMPACTO</w:t>
            </w:r>
          </w:p>
        </w:tc>
        <w:tc>
          <w:tcPr>
            <w:tcW w:w="2301" w:type="dxa"/>
            <w:vAlign w:val="center"/>
          </w:tcPr>
          <w:p w14:paraId="7478C3EE" w14:textId="3083FE57" w:rsidR="004458D9" w:rsidRPr="004458D9" w:rsidRDefault="004458D9" w:rsidP="004458D9">
            <w:pPr>
              <w:spacing w:line="276" w:lineRule="auto"/>
              <w:jc w:val="center"/>
              <w:rPr>
                <w:rFonts w:eastAsiaTheme="minorHAnsi"/>
                <w:sz w:val="20"/>
              </w:rPr>
            </w:pPr>
            <w:r w:rsidRPr="004458D9">
              <w:rPr>
                <w:rFonts w:eastAsiaTheme="minorHAnsi"/>
                <w:b/>
                <w:sz w:val="20"/>
              </w:rPr>
              <w:t>AÇÃO PREVENTIVA RESPONSÁVEL</w:t>
            </w:r>
          </w:p>
        </w:tc>
        <w:tc>
          <w:tcPr>
            <w:tcW w:w="2301" w:type="dxa"/>
            <w:vAlign w:val="center"/>
          </w:tcPr>
          <w:p w14:paraId="58016A6F" w14:textId="52C11417" w:rsidR="004458D9" w:rsidRPr="004458D9" w:rsidRDefault="004458D9" w:rsidP="004458D9">
            <w:pPr>
              <w:spacing w:line="276" w:lineRule="auto"/>
              <w:jc w:val="center"/>
              <w:rPr>
                <w:rFonts w:eastAsiaTheme="minorHAnsi"/>
                <w:sz w:val="20"/>
              </w:rPr>
            </w:pPr>
            <w:r w:rsidRPr="004458D9">
              <w:rPr>
                <w:rFonts w:eastAsiaTheme="minorHAnsi"/>
                <w:b/>
                <w:sz w:val="20"/>
              </w:rPr>
              <w:t>AÇÃO DE CONTINGENCIA RESPONSÁVEL</w:t>
            </w:r>
          </w:p>
        </w:tc>
      </w:tr>
      <w:tr w:rsidR="004458D9" w14:paraId="0FEA7BDE" w14:textId="77777777" w:rsidTr="004458D9">
        <w:tc>
          <w:tcPr>
            <w:tcW w:w="2300" w:type="dxa"/>
          </w:tcPr>
          <w:p w14:paraId="1252831E" w14:textId="3B9ABFF8" w:rsidR="004458D9" w:rsidRPr="004458D9" w:rsidRDefault="004458D9" w:rsidP="004458D9">
            <w:pPr>
              <w:spacing w:line="276" w:lineRule="auto"/>
              <w:jc w:val="both"/>
              <w:rPr>
                <w:rFonts w:eastAsiaTheme="minorHAnsi"/>
                <w:sz w:val="18"/>
              </w:rPr>
            </w:pPr>
            <w:r w:rsidRPr="004458D9">
              <w:rPr>
                <w:rFonts w:eastAsiaTheme="minorHAnsi"/>
                <w:sz w:val="18"/>
              </w:rPr>
              <w:t>1- Execução do objeto contratual em desacordo com o Contrato</w:t>
            </w:r>
          </w:p>
        </w:tc>
        <w:tc>
          <w:tcPr>
            <w:tcW w:w="2301" w:type="dxa"/>
          </w:tcPr>
          <w:p w14:paraId="027CDEF5" w14:textId="6DFC1232" w:rsidR="004458D9" w:rsidRPr="004458D9" w:rsidRDefault="00D83F6E" w:rsidP="00D83F6E">
            <w:pPr>
              <w:spacing w:line="276" w:lineRule="auto"/>
              <w:jc w:val="both"/>
              <w:rPr>
                <w:rFonts w:eastAsiaTheme="minorHAnsi"/>
                <w:sz w:val="18"/>
              </w:rPr>
            </w:pPr>
            <w:r w:rsidRPr="00D83F6E">
              <w:rPr>
                <w:rFonts w:eastAsiaTheme="minorHAnsi"/>
                <w:sz w:val="18"/>
              </w:rPr>
              <w:t>Falha no atendimento</w:t>
            </w:r>
            <w:r>
              <w:rPr>
                <w:rFonts w:eastAsiaTheme="minorHAnsi"/>
                <w:sz w:val="18"/>
              </w:rPr>
              <w:t xml:space="preserve"> </w:t>
            </w:r>
            <w:r w:rsidRPr="00D83F6E">
              <w:rPr>
                <w:rFonts w:eastAsiaTheme="minorHAnsi"/>
                <w:sz w:val="18"/>
              </w:rPr>
              <w:t>das necessidades da</w:t>
            </w:r>
            <w:r>
              <w:rPr>
                <w:rFonts w:eastAsiaTheme="minorHAnsi"/>
                <w:sz w:val="18"/>
              </w:rPr>
              <w:t xml:space="preserve"> Secretaria de Educação</w:t>
            </w:r>
            <w:r w:rsidRPr="00D83F6E">
              <w:rPr>
                <w:rFonts w:eastAsiaTheme="minorHAnsi"/>
                <w:sz w:val="18"/>
              </w:rPr>
              <w:t>.</w:t>
            </w:r>
            <w:r>
              <w:rPr>
                <w:rFonts w:eastAsiaTheme="minorHAnsi"/>
                <w:sz w:val="18"/>
              </w:rPr>
              <w:t xml:space="preserve"> </w:t>
            </w:r>
            <w:r w:rsidRPr="00D83F6E">
              <w:rPr>
                <w:rFonts w:eastAsiaTheme="minorHAnsi"/>
                <w:sz w:val="18"/>
              </w:rPr>
              <w:t>Solução</w:t>
            </w:r>
            <w:r>
              <w:rPr>
                <w:rFonts w:eastAsiaTheme="minorHAnsi"/>
                <w:sz w:val="18"/>
              </w:rPr>
              <w:t xml:space="preserve"> diversa da proposta </w:t>
            </w:r>
            <w:r w:rsidRPr="00D83F6E">
              <w:rPr>
                <w:rFonts w:eastAsiaTheme="minorHAnsi"/>
                <w:sz w:val="18"/>
              </w:rPr>
              <w:t>nos instrum</w:t>
            </w:r>
            <w:r>
              <w:rPr>
                <w:rFonts w:eastAsiaTheme="minorHAnsi"/>
                <w:sz w:val="18"/>
              </w:rPr>
              <w:t xml:space="preserve">entos </w:t>
            </w:r>
            <w:r w:rsidRPr="00D83F6E">
              <w:rPr>
                <w:rFonts w:eastAsiaTheme="minorHAnsi"/>
                <w:sz w:val="18"/>
              </w:rPr>
              <w:t>convocatórios.</w:t>
            </w:r>
          </w:p>
        </w:tc>
        <w:tc>
          <w:tcPr>
            <w:tcW w:w="2301" w:type="dxa"/>
          </w:tcPr>
          <w:p w14:paraId="0B82144E" w14:textId="4C8CB4CD" w:rsidR="004458D9" w:rsidRPr="004458D9" w:rsidRDefault="00D83F6E" w:rsidP="00D83F6E">
            <w:pPr>
              <w:spacing w:line="276" w:lineRule="auto"/>
              <w:jc w:val="both"/>
              <w:rPr>
                <w:rFonts w:eastAsiaTheme="minorHAnsi"/>
                <w:sz w:val="18"/>
              </w:rPr>
            </w:pPr>
            <w:r w:rsidRPr="00D83F6E">
              <w:rPr>
                <w:rFonts w:eastAsiaTheme="minorHAnsi"/>
                <w:sz w:val="18"/>
              </w:rPr>
              <w:t>Fiscalização mensal a ser</w:t>
            </w:r>
            <w:r>
              <w:rPr>
                <w:rFonts w:eastAsiaTheme="minorHAnsi"/>
                <w:sz w:val="18"/>
              </w:rPr>
              <w:t xml:space="preserve"> </w:t>
            </w:r>
            <w:r w:rsidRPr="00D83F6E">
              <w:rPr>
                <w:rFonts w:eastAsiaTheme="minorHAnsi"/>
                <w:sz w:val="18"/>
              </w:rPr>
              <w:t>realizada pela</w:t>
            </w:r>
            <w:r>
              <w:rPr>
                <w:rFonts w:eastAsiaTheme="minorHAnsi"/>
                <w:sz w:val="18"/>
              </w:rPr>
              <w:t xml:space="preserve"> </w:t>
            </w:r>
            <w:r w:rsidRPr="00D83F6E">
              <w:rPr>
                <w:rFonts w:eastAsiaTheme="minorHAnsi"/>
                <w:sz w:val="18"/>
              </w:rPr>
              <w:t>CONTRATANTE.</w:t>
            </w:r>
            <w:r>
              <w:rPr>
                <w:rFonts w:eastAsiaTheme="minorHAnsi"/>
                <w:sz w:val="18"/>
              </w:rPr>
              <w:t xml:space="preserve"> Determinação clara do objeto contratual. Capacitar a equipe de fiscalização do contrato para identificar fraudes com maior </w:t>
            </w:r>
            <w:r w:rsidRPr="00D83F6E">
              <w:rPr>
                <w:rFonts w:eastAsiaTheme="minorHAnsi"/>
                <w:sz w:val="18"/>
              </w:rPr>
              <w:t>facilidade.</w:t>
            </w:r>
          </w:p>
        </w:tc>
        <w:tc>
          <w:tcPr>
            <w:tcW w:w="2301" w:type="dxa"/>
          </w:tcPr>
          <w:p w14:paraId="1851A9C4" w14:textId="07EAC479" w:rsidR="004458D9" w:rsidRPr="004458D9" w:rsidRDefault="00D83F6E" w:rsidP="00D83F6E">
            <w:pPr>
              <w:spacing w:line="276" w:lineRule="auto"/>
              <w:jc w:val="both"/>
              <w:rPr>
                <w:rFonts w:eastAsiaTheme="minorHAnsi"/>
                <w:sz w:val="18"/>
              </w:rPr>
            </w:pPr>
            <w:r w:rsidRPr="00D83F6E">
              <w:rPr>
                <w:rFonts w:eastAsiaTheme="minorHAnsi"/>
                <w:sz w:val="18"/>
              </w:rPr>
              <w:t>Durante a vigência do</w:t>
            </w:r>
            <w:r>
              <w:rPr>
                <w:rFonts w:eastAsiaTheme="minorHAnsi"/>
                <w:sz w:val="18"/>
              </w:rPr>
              <w:t xml:space="preserve"> contrato, instauração de procedimento de inadimplência contratual, com vistas à aplicação de </w:t>
            </w:r>
            <w:r w:rsidRPr="00D83F6E">
              <w:rPr>
                <w:rFonts w:eastAsiaTheme="minorHAnsi"/>
                <w:sz w:val="18"/>
              </w:rPr>
              <w:t>penalidades contratuais.</w:t>
            </w:r>
          </w:p>
        </w:tc>
      </w:tr>
      <w:tr w:rsidR="004458D9" w14:paraId="5DBA7E68" w14:textId="77777777" w:rsidTr="004458D9">
        <w:tc>
          <w:tcPr>
            <w:tcW w:w="2300" w:type="dxa"/>
          </w:tcPr>
          <w:p w14:paraId="319EBCAB" w14:textId="61C99046" w:rsidR="004458D9" w:rsidRPr="004458D9" w:rsidRDefault="00D83F6E" w:rsidP="00D83F6E">
            <w:pPr>
              <w:spacing w:line="276" w:lineRule="auto"/>
              <w:jc w:val="both"/>
              <w:rPr>
                <w:rFonts w:eastAsiaTheme="minorHAnsi"/>
                <w:sz w:val="18"/>
              </w:rPr>
            </w:pPr>
            <w:r w:rsidRPr="00D83F6E">
              <w:rPr>
                <w:rFonts w:eastAsiaTheme="minorHAnsi"/>
                <w:sz w:val="18"/>
              </w:rPr>
              <w:t>2- Atrasos na</w:t>
            </w:r>
            <w:r>
              <w:rPr>
                <w:rFonts w:eastAsiaTheme="minorHAnsi"/>
                <w:sz w:val="18"/>
              </w:rPr>
              <w:t xml:space="preserve"> </w:t>
            </w:r>
            <w:r w:rsidRPr="00D83F6E">
              <w:rPr>
                <w:rFonts w:eastAsiaTheme="minorHAnsi"/>
                <w:sz w:val="18"/>
              </w:rPr>
              <w:t>execução do</w:t>
            </w:r>
            <w:r>
              <w:rPr>
                <w:rFonts w:eastAsiaTheme="minorHAnsi"/>
                <w:sz w:val="18"/>
              </w:rPr>
              <w:t xml:space="preserve"> </w:t>
            </w:r>
            <w:r w:rsidRPr="00D83F6E">
              <w:rPr>
                <w:rFonts w:eastAsiaTheme="minorHAnsi"/>
                <w:sz w:val="18"/>
              </w:rPr>
              <w:t>cont</w:t>
            </w:r>
            <w:r>
              <w:rPr>
                <w:rFonts w:eastAsiaTheme="minorHAnsi"/>
                <w:sz w:val="18"/>
              </w:rPr>
              <w:t xml:space="preserve">rato ou </w:t>
            </w:r>
            <w:r w:rsidRPr="00D83F6E">
              <w:rPr>
                <w:rFonts w:eastAsiaTheme="minorHAnsi"/>
                <w:sz w:val="18"/>
              </w:rPr>
              <w:t>baixa</w:t>
            </w:r>
            <w:r>
              <w:rPr>
                <w:rFonts w:eastAsiaTheme="minorHAnsi"/>
                <w:sz w:val="18"/>
              </w:rPr>
              <w:t xml:space="preserve"> </w:t>
            </w:r>
            <w:r w:rsidRPr="00D83F6E">
              <w:rPr>
                <w:rFonts w:eastAsiaTheme="minorHAnsi"/>
                <w:sz w:val="18"/>
              </w:rPr>
              <w:t>produtividade</w:t>
            </w:r>
          </w:p>
        </w:tc>
        <w:tc>
          <w:tcPr>
            <w:tcW w:w="2301" w:type="dxa"/>
          </w:tcPr>
          <w:p w14:paraId="31B8B31E" w14:textId="61FB0555" w:rsidR="004458D9" w:rsidRPr="004458D9" w:rsidRDefault="00D83F6E" w:rsidP="00D83F6E">
            <w:pPr>
              <w:spacing w:line="276" w:lineRule="auto"/>
              <w:jc w:val="both"/>
              <w:rPr>
                <w:rFonts w:eastAsiaTheme="minorHAnsi"/>
                <w:sz w:val="18"/>
              </w:rPr>
            </w:pPr>
            <w:r w:rsidRPr="00D83F6E">
              <w:rPr>
                <w:rFonts w:eastAsiaTheme="minorHAnsi"/>
                <w:sz w:val="18"/>
              </w:rPr>
              <w:t>Aumento do custo e</w:t>
            </w:r>
            <w:r>
              <w:rPr>
                <w:rFonts w:eastAsiaTheme="minorHAnsi"/>
                <w:sz w:val="18"/>
              </w:rPr>
              <w:t xml:space="preserve"> </w:t>
            </w:r>
            <w:r w:rsidRPr="00D83F6E">
              <w:rPr>
                <w:rFonts w:eastAsiaTheme="minorHAnsi"/>
                <w:sz w:val="18"/>
              </w:rPr>
              <w:t>demora na entrega da</w:t>
            </w:r>
            <w:r>
              <w:rPr>
                <w:rFonts w:eastAsiaTheme="minorHAnsi"/>
                <w:sz w:val="18"/>
              </w:rPr>
              <w:t xml:space="preserve"> </w:t>
            </w:r>
            <w:r w:rsidRPr="00D83F6E">
              <w:rPr>
                <w:rFonts w:eastAsiaTheme="minorHAnsi"/>
                <w:sz w:val="18"/>
              </w:rPr>
              <w:t>obra.</w:t>
            </w:r>
            <w:r>
              <w:rPr>
                <w:rFonts w:eastAsiaTheme="minorHAnsi"/>
                <w:sz w:val="18"/>
              </w:rPr>
              <w:t xml:space="preserve"> Descontinuidade dos </w:t>
            </w:r>
            <w:r w:rsidRPr="00D83F6E">
              <w:rPr>
                <w:rFonts w:eastAsiaTheme="minorHAnsi"/>
                <w:sz w:val="18"/>
              </w:rPr>
              <w:t>serviços.</w:t>
            </w:r>
          </w:p>
        </w:tc>
        <w:tc>
          <w:tcPr>
            <w:tcW w:w="2301" w:type="dxa"/>
          </w:tcPr>
          <w:p w14:paraId="15BC5091" w14:textId="0089BD53" w:rsidR="004458D9" w:rsidRPr="004458D9" w:rsidRDefault="00D83F6E" w:rsidP="00D83F6E">
            <w:pPr>
              <w:spacing w:line="276" w:lineRule="auto"/>
              <w:jc w:val="both"/>
              <w:rPr>
                <w:rFonts w:eastAsiaTheme="minorHAnsi"/>
                <w:sz w:val="18"/>
              </w:rPr>
            </w:pPr>
            <w:r w:rsidRPr="00D83F6E">
              <w:rPr>
                <w:rFonts w:eastAsiaTheme="minorHAnsi"/>
                <w:sz w:val="18"/>
              </w:rPr>
              <w:t>Fiscalização mensal,</w:t>
            </w:r>
            <w:r>
              <w:rPr>
                <w:rFonts w:eastAsiaTheme="minorHAnsi"/>
                <w:sz w:val="18"/>
              </w:rPr>
              <w:t xml:space="preserve"> trimestral ou semestral a ser realizada pela </w:t>
            </w:r>
            <w:r w:rsidRPr="00D83F6E">
              <w:rPr>
                <w:rFonts w:eastAsiaTheme="minorHAnsi"/>
                <w:sz w:val="18"/>
              </w:rPr>
              <w:t>CONTRATANTE.</w:t>
            </w:r>
          </w:p>
        </w:tc>
        <w:tc>
          <w:tcPr>
            <w:tcW w:w="2301" w:type="dxa"/>
          </w:tcPr>
          <w:p w14:paraId="746B9185" w14:textId="0BDB355B" w:rsidR="004458D9" w:rsidRPr="004458D9" w:rsidRDefault="00D83F6E" w:rsidP="00D83F6E">
            <w:pPr>
              <w:spacing w:line="276" w:lineRule="auto"/>
              <w:jc w:val="both"/>
              <w:rPr>
                <w:rFonts w:eastAsiaTheme="minorHAnsi"/>
                <w:sz w:val="18"/>
              </w:rPr>
            </w:pPr>
            <w:r w:rsidRPr="00D83F6E">
              <w:rPr>
                <w:rFonts w:eastAsiaTheme="minorHAnsi"/>
                <w:sz w:val="18"/>
              </w:rPr>
              <w:t>Durante a vigência do</w:t>
            </w:r>
            <w:r>
              <w:rPr>
                <w:rFonts w:eastAsiaTheme="minorHAnsi"/>
                <w:sz w:val="18"/>
              </w:rPr>
              <w:t xml:space="preserve"> </w:t>
            </w:r>
            <w:r w:rsidRPr="00D83F6E">
              <w:rPr>
                <w:rFonts w:eastAsiaTheme="minorHAnsi"/>
                <w:sz w:val="18"/>
              </w:rPr>
              <w:t>contrato, instau</w:t>
            </w:r>
            <w:r>
              <w:rPr>
                <w:rFonts w:eastAsiaTheme="minorHAnsi"/>
                <w:sz w:val="18"/>
              </w:rPr>
              <w:t xml:space="preserve">ração de procedimento de inadimplência contratual, com vistas a aplicação das </w:t>
            </w:r>
            <w:r w:rsidRPr="00D83F6E">
              <w:rPr>
                <w:rFonts w:eastAsiaTheme="minorHAnsi"/>
                <w:sz w:val="18"/>
              </w:rPr>
              <w:t>penalidades contratuais.</w:t>
            </w:r>
          </w:p>
        </w:tc>
      </w:tr>
      <w:tr w:rsidR="004458D9" w14:paraId="517D34E8" w14:textId="77777777" w:rsidTr="004458D9">
        <w:tc>
          <w:tcPr>
            <w:tcW w:w="2300" w:type="dxa"/>
          </w:tcPr>
          <w:p w14:paraId="56905158" w14:textId="497781D9" w:rsidR="004458D9" w:rsidRPr="004458D9" w:rsidRDefault="00D83F6E" w:rsidP="00D83F6E">
            <w:pPr>
              <w:spacing w:line="276" w:lineRule="auto"/>
              <w:jc w:val="both"/>
              <w:rPr>
                <w:rFonts w:eastAsiaTheme="minorHAnsi"/>
                <w:sz w:val="18"/>
              </w:rPr>
            </w:pPr>
            <w:r w:rsidRPr="00D83F6E">
              <w:rPr>
                <w:rFonts w:eastAsiaTheme="minorHAnsi"/>
                <w:sz w:val="18"/>
              </w:rPr>
              <w:t>3- Períodos de</w:t>
            </w:r>
            <w:r>
              <w:rPr>
                <w:rFonts w:eastAsiaTheme="minorHAnsi"/>
                <w:sz w:val="18"/>
              </w:rPr>
              <w:t xml:space="preserve"> </w:t>
            </w:r>
            <w:r w:rsidRPr="00D83F6E">
              <w:rPr>
                <w:rFonts w:eastAsiaTheme="minorHAnsi"/>
                <w:sz w:val="18"/>
              </w:rPr>
              <w:t>chuva fora da</w:t>
            </w:r>
            <w:r>
              <w:rPr>
                <w:rFonts w:eastAsiaTheme="minorHAnsi"/>
                <w:sz w:val="18"/>
              </w:rPr>
              <w:t xml:space="preserve"> </w:t>
            </w:r>
            <w:r w:rsidRPr="00D83F6E">
              <w:rPr>
                <w:rFonts w:eastAsiaTheme="minorHAnsi"/>
                <w:sz w:val="18"/>
              </w:rPr>
              <w:t>previsibilidade</w:t>
            </w:r>
            <w:r>
              <w:rPr>
                <w:rFonts w:eastAsiaTheme="minorHAnsi"/>
                <w:sz w:val="18"/>
              </w:rPr>
              <w:t xml:space="preserve"> </w:t>
            </w:r>
            <w:r w:rsidRPr="00D83F6E">
              <w:rPr>
                <w:rFonts w:eastAsiaTheme="minorHAnsi"/>
                <w:sz w:val="18"/>
              </w:rPr>
              <w:t>local</w:t>
            </w:r>
          </w:p>
        </w:tc>
        <w:tc>
          <w:tcPr>
            <w:tcW w:w="2301" w:type="dxa"/>
          </w:tcPr>
          <w:p w14:paraId="798D7694" w14:textId="3D17FBC4" w:rsidR="004458D9" w:rsidRPr="004458D9" w:rsidRDefault="00D83F6E" w:rsidP="00D83F6E">
            <w:pPr>
              <w:spacing w:line="276" w:lineRule="auto"/>
              <w:jc w:val="both"/>
              <w:rPr>
                <w:rFonts w:eastAsiaTheme="minorHAnsi"/>
                <w:sz w:val="18"/>
              </w:rPr>
            </w:pPr>
            <w:r w:rsidRPr="00D83F6E">
              <w:rPr>
                <w:rFonts w:eastAsiaTheme="minorHAnsi"/>
                <w:sz w:val="18"/>
              </w:rPr>
              <w:t>Aumento de custos e</w:t>
            </w:r>
            <w:r>
              <w:rPr>
                <w:rFonts w:eastAsiaTheme="minorHAnsi"/>
                <w:sz w:val="18"/>
              </w:rPr>
              <w:t xml:space="preserve"> </w:t>
            </w:r>
            <w:r w:rsidRPr="00D83F6E">
              <w:rPr>
                <w:rFonts w:eastAsiaTheme="minorHAnsi"/>
                <w:sz w:val="18"/>
              </w:rPr>
              <w:t>atraso no cronograma</w:t>
            </w:r>
            <w:r>
              <w:rPr>
                <w:rFonts w:eastAsiaTheme="minorHAnsi"/>
                <w:sz w:val="18"/>
              </w:rPr>
              <w:t xml:space="preserve"> por caso fortuito ou </w:t>
            </w:r>
            <w:r w:rsidRPr="00D83F6E">
              <w:rPr>
                <w:rFonts w:eastAsiaTheme="minorHAnsi"/>
                <w:sz w:val="18"/>
              </w:rPr>
              <w:t>força maior.</w:t>
            </w:r>
          </w:p>
        </w:tc>
        <w:tc>
          <w:tcPr>
            <w:tcW w:w="2301" w:type="dxa"/>
          </w:tcPr>
          <w:p w14:paraId="430B1542" w14:textId="2C11F640" w:rsidR="004458D9" w:rsidRPr="004458D9" w:rsidRDefault="00D83F6E" w:rsidP="008257FB">
            <w:pPr>
              <w:spacing w:line="276" w:lineRule="auto"/>
              <w:jc w:val="both"/>
              <w:rPr>
                <w:rFonts w:eastAsiaTheme="minorHAnsi"/>
                <w:sz w:val="18"/>
              </w:rPr>
            </w:pPr>
            <w:r w:rsidRPr="00D83F6E">
              <w:rPr>
                <w:rFonts w:eastAsiaTheme="minorHAnsi"/>
                <w:sz w:val="18"/>
              </w:rPr>
              <w:t>NÃO HÁ.</w:t>
            </w:r>
          </w:p>
        </w:tc>
        <w:tc>
          <w:tcPr>
            <w:tcW w:w="2301" w:type="dxa"/>
          </w:tcPr>
          <w:p w14:paraId="1B3B6ACF" w14:textId="71828B16" w:rsidR="004458D9" w:rsidRPr="004458D9" w:rsidRDefault="00D83F6E" w:rsidP="00D83F6E">
            <w:pPr>
              <w:spacing w:line="276" w:lineRule="auto"/>
              <w:jc w:val="both"/>
              <w:rPr>
                <w:rFonts w:eastAsiaTheme="minorHAnsi"/>
                <w:sz w:val="18"/>
              </w:rPr>
            </w:pPr>
            <w:r>
              <w:rPr>
                <w:rFonts w:eastAsiaTheme="minorHAnsi"/>
                <w:sz w:val="18"/>
              </w:rPr>
              <w:t xml:space="preserve">Caberá a CONTRATANTE análise das circunstâncias </w:t>
            </w:r>
            <w:r w:rsidRPr="00D83F6E">
              <w:rPr>
                <w:rFonts w:eastAsiaTheme="minorHAnsi"/>
                <w:sz w:val="18"/>
              </w:rPr>
              <w:t>e ações possíveis.</w:t>
            </w:r>
          </w:p>
        </w:tc>
      </w:tr>
      <w:tr w:rsidR="004458D9" w14:paraId="4D36335E" w14:textId="77777777" w:rsidTr="004458D9">
        <w:tc>
          <w:tcPr>
            <w:tcW w:w="2300" w:type="dxa"/>
          </w:tcPr>
          <w:p w14:paraId="65D84484" w14:textId="5CF4FAAF" w:rsidR="00D83F6E" w:rsidRPr="00D83F6E" w:rsidRDefault="00D83F6E" w:rsidP="00D83F6E">
            <w:pPr>
              <w:spacing w:line="276" w:lineRule="auto"/>
              <w:jc w:val="both"/>
              <w:rPr>
                <w:rFonts w:eastAsiaTheme="minorHAnsi"/>
                <w:sz w:val="18"/>
              </w:rPr>
            </w:pPr>
            <w:r w:rsidRPr="00D83F6E">
              <w:rPr>
                <w:rFonts w:eastAsiaTheme="minorHAnsi"/>
                <w:sz w:val="18"/>
              </w:rPr>
              <w:t>4- Contratação</w:t>
            </w:r>
            <w:r>
              <w:rPr>
                <w:rFonts w:eastAsiaTheme="minorHAnsi"/>
                <w:sz w:val="18"/>
              </w:rPr>
              <w:t xml:space="preserve"> </w:t>
            </w:r>
            <w:r w:rsidRPr="00D83F6E">
              <w:rPr>
                <w:rFonts w:eastAsiaTheme="minorHAnsi"/>
                <w:sz w:val="18"/>
              </w:rPr>
              <w:t>de empresa</w:t>
            </w:r>
          </w:p>
          <w:p w14:paraId="4B637A7A" w14:textId="5B5428DC" w:rsidR="004458D9" w:rsidRPr="004458D9" w:rsidRDefault="00D83F6E" w:rsidP="00D83F6E">
            <w:pPr>
              <w:spacing w:line="276" w:lineRule="auto"/>
              <w:jc w:val="both"/>
              <w:rPr>
                <w:rFonts w:eastAsiaTheme="minorHAnsi"/>
                <w:sz w:val="18"/>
              </w:rPr>
            </w:pPr>
            <w:r w:rsidRPr="00D83F6E">
              <w:rPr>
                <w:rFonts w:eastAsiaTheme="minorHAnsi"/>
                <w:sz w:val="18"/>
              </w:rPr>
              <w:t>Sem</w:t>
            </w:r>
            <w:r>
              <w:rPr>
                <w:rFonts w:eastAsiaTheme="minorHAnsi"/>
                <w:sz w:val="18"/>
              </w:rPr>
              <w:t xml:space="preserve"> capacidade de </w:t>
            </w:r>
            <w:r w:rsidRPr="00D83F6E">
              <w:rPr>
                <w:rFonts w:eastAsiaTheme="minorHAnsi"/>
                <w:sz w:val="18"/>
              </w:rPr>
              <w:t>executar o</w:t>
            </w:r>
            <w:r>
              <w:rPr>
                <w:rFonts w:eastAsiaTheme="minorHAnsi"/>
                <w:sz w:val="18"/>
              </w:rPr>
              <w:t xml:space="preserve"> </w:t>
            </w:r>
            <w:r w:rsidRPr="00D83F6E">
              <w:rPr>
                <w:rFonts w:eastAsiaTheme="minorHAnsi"/>
                <w:sz w:val="18"/>
              </w:rPr>
              <w:t>contrato</w:t>
            </w:r>
          </w:p>
        </w:tc>
        <w:tc>
          <w:tcPr>
            <w:tcW w:w="2301" w:type="dxa"/>
          </w:tcPr>
          <w:p w14:paraId="425E7E20" w14:textId="4FEFF1A0" w:rsidR="004458D9" w:rsidRPr="004458D9" w:rsidRDefault="00D83F6E" w:rsidP="00D83F6E">
            <w:pPr>
              <w:spacing w:line="276" w:lineRule="auto"/>
              <w:jc w:val="both"/>
              <w:rPr>
                <w:rFonts w:eastAsiaTheme="minorHAnsi"/>
                <w:sz w:val="18"/>
              </w:rPr>
            </w:pPr>
            <w:r w:rsidRPr="00D83F6E">
              <w:rPr>
                <w:rFonts w:eastAsiaTheme="minorHAnsi"/>
                <w:sz w:val="18"/>
              </w:rPr>
              <w:t>Dificuldades na</w:t>
            </w:r>
            <w:r>
              <w:rPr>
                <w:rFonts w:eastAsiaTheme="minorHAnsi"/>
                <w:sz w:val="18"/>
              </w:rPr>
              <w:t xml:space="preserve"> </w:t>
            </w:r>
            <w:r w:rsidRPr="00D83F6E">
              <w:rPr>
                <w:rFonts w:eastAsiaTheme="minorHAnsi"/>
                <w:sz w:val="18"/>
              </w:rPr>
              <w:t>execução contratual,</w:t>
            </w:r>
            <w:r>
              <w:rPr>
                <w:rFonts w:eastAsiaTheme="minorHAnsi"/>
                <w:sz w:val="18"/>
              </w:rPr>
              <w:t xml:space="preserve"> </w:t>
            </w:r>
            <w:r w:rsidRPr="00D83F6E">
              <w:rPr>
                <w:rFonts w:eastAsiaTheme="minorHAnsi"/>
                <w:sz w:val="18"/>
              </w:rPr>
              <w:t>com o não</w:t>
            </w:r>
            <w:r>
              <w:rPr>
                <w:rFonts w:eastAsiaTheme="minorHAnsi"/>
                <w:sz w:val="18"/>
              </w:rPr>
              <w:t xml:space="preserve"> cumprimento </w:t>
            </w:r>
            <w:r w:rsidRPr="00D83F6E">
              <w:rPr>
                <w:rFonts w:eastAsiaTheme="minorHAnsi"/>
                <w:sz w:val="18"/>
              </w:rPr>
              <w:t>adequado do objeto.</w:t>
            </w:r>
          </w:p>
        </w:tc>
        <w:tc>
          <w:tcPr>
            <w:tcW w:w="2301" w:type="dxa"/>
          </w:tcPr>
          <w:p w14:paraId="3E19695E" w14:textId="147779D9" w:rsidR="004458D9" w:rsidRPr="004458D9" w:rsidRDefault="00D83F6E" w:rsidP="00D83F6E">
            <w:pPr>
              <w:spacing w:line="276" w:lineRule="auto"/>
              <w:jc w:val="both"/>
              <w:rPr>
                <w:rFonts w:eastAsiaTheme="minorHAnsi"/>
                <w:sz w:val="18"/>
              </w:rPr>
            </w:pPr>
            <w:r>
              <w:rPr>
                <w:rFonts w:eastAsiaTheme="minorHAnsi"/>
                <w:sz w:val="18"/>
              </w:rPr>
              <w:t xml:space="preserve">Realizar análise criteriosa da qualificação técnica e econômico-financeira da </w:t>
            </w:r>
            <w:r w:rsidRPr="00D83F6E">
              <w:rPr>
                <w:rFonts w:eastAsiaTheme="minorHAnsi"/>
                <w:sz w:val="18"/>
              </w:rPr>
              <w:t>empresa.</w:t>
            </w:r>
          </w:p>
        </w:tc>
        <w:tc>
          <w:tcPr>
            <w:tcW w:w="2301" w:type="dxa"/>
          </w:tcPr>
          <w:p w14:paraId="6FEC0985" w14:textId="3F7FEFC8" w:rsidR="004458D9" w:rsidRPr="004458D9" w:rsidRDefault="00D83F6E" w:rsidP="00D83F6E">
            <w:pPr>
              <w:spacing w:line="276" w:lineRule="auto"/>
              <w:jc w:val="both"/>
              <w:rPr>
                <w:rFonts w:eastAsiaTheme="minorHAnsi"/>
                <w:sz w:val="18"/>
              </w:rPr>
            </w:pPr>
            <w:r w:rsidRPr="00D83F6E">
              <w:rPr>
                <w:rFonts w:eastAsiaTheme="minorHAnsi"/>
                <w:sz w:val="18"/>
              </w:rPr>
              <w:t>Avaliar adequadamente a</w:t>
            </w:r>
            <w:r>
              <w:rPr>
                <w:rFonts w:eastAsiaTheme="minorHAnsi"/>
                <w:sz w:val="18"/>
              </w:rPr>
              <w:t xml:space="preserve"> </w:t>
            </w:r>
            <w:r w:rsidRPr="00D83F6E">
              <w:rPr>
                <w:rFonts w:eastAsiaTheme="minorHAnsi"/>
                <w:sz w:val="18"/>
              </w:rPr>
              <w:t>empresa.</w:t>
            </w:r>
          </w:p>
        </w:tc>
      </w:tr>
      <w:tr w:rsidR="004458D9" w14:paraId="6599A4B0" w14:textId="77777777" w:rsidTr="004458D9">
        <w:tc>
          <w:tcPr>
            <w:tcW w:w="2300" w:type="dxa"/>
          </w:tcPr>
          <w:p w14:paraId="335D8753" w14:textId="645B8D78" w:rsidR="004458D9" w:rsidRPr="004458D9" w:rsidRDefault="00D83F6E" w:rsidP="00D83F6E">
            <w:pPr>
              <w:spacing w:line="276" w:lineRule="auto"/>
              <w:jc w:val="both"/>
              <w:rPr>
                <w:rFonts w:eastAsiaTheme="minorHAnsi"/>
                <w:sz w:val="18"/>
              </w:rPr>
            </w:pPr>
            <w:r w:rsidRPr="00D83F6E">
              <w:rPr>
                <w:rFonts w:eastAsiaTheme="minorHAnsi"/>
                <w:sz w:val="18"/>
              </w:rPr>
              <w:t>5- Execução do</w:t>
            </w:r>
            <w:r>
              <w:rPr>
                <w:rFonts w:eastAsiaTheme="minorHAnsi"/>
                <w:sz w:val="18"/>
              </w:rPr>
              <w:t xml:space="preserve"> </w:t>
            </w:r>
            <w:r w:rsidRPr="00D83F6E">
              <w:rPr>
                <w:rFonts w:eastAsiaTheme="minorHAnsi"/>
                <w:sz w:val="18"/>
              </w:rPr>
              <w:t>objeto em</w:t>
            </w:r>
            <w:r>
              <w:rPr>
                <w:rFonts w:eastAsiaTheme="minorHAnsi"/>
                <w:sz w:val="18"/>
              </w:rPr>
              <w:t xml:space="preserve"> </w:t>
            </w:r>
            <w:r w:rsidRPr="00D83F6E">
              <w:rPr>
                <w:rFonts w:eastAsiaTheme="minorHAnsi"/>
                <w:sz w:val="18"/>
              </w:rPr>
              <w:t>desacordo com</w:t>
            </w:r>
            <w:r>
              <w:rPr>
                <w:rFonts w:eastAsiaTheme="minorHAnsi"/>
                <w:sz w:val="18"/>
              </w:rPr>
              <w:t xml:space="preserve"> </w:t>
            </w:r>
            <w:r w:rsidRPr="00D83F6E">
              <w:rPr>
                <w:rFonts w:eastAsiaTheme="minorHAnsi"/>
                <w:sz w:val="18"/>
              </w:rPr>
              <w:t>o contrato</w:t>
            </w:r>
          </w:p>
        </w:tc>
        <w:tc>
          <w:tcPr>
            <w:tcW w:w="2301" w:type="dxa"/>
          </w:tcPr>
          <w:p w14:paraId="261D3D64" w14:textId="1F14A80F" w:rsidR="004458D9" w:rsidRPr="004458D9" w:rsidRDefault="00D83F6E" w:rsidP="00D83F6E">
            <w:pPr>
              <w:spacing w:line="276" w:lineRule="auto"/>
              <w:jc w:val="both"/>
              <w:rPr>
                <w:rFonts w:eastAsiaTheme="minorHAnsi"/>
                <w:sz w:val="18"/>
              </w:rPr>
            </w:pPr>
            <w:r w:rsidRPr="00D83F6E">
              <w:rPr>
                <w:rFonts w:eastAsiaTheme="minorHAnsi"/>
                <w:sz w:val="18"/>
              </w:rPr>
              <w:t>Não atendimento da</w:t>
            </w:r>
            <w:r>
              <w:rPr>
                <w:rFonts w:eastAsiaTheme="minorHAnsi"/>
                <w:sz w:val="18"/>
              </w:rPr>
              <w:t xml:space="preserve"> </w:t>
            </w:r>
            <w:r w:rsidRPr="00D83F6E">
              <w:rPr>
                <w:rFonts w:eastAsiaTheme="minorHAnsi"/>
                <w:sz w:val="18"/>
              </w:rPr>
              <w:t>demanda do órgão.</w:t>
            </w:r>
          </w:p>
        </w:tc>
        <w:tc>
          <w:tcPr>
            <w:tcW w:w="2301" w:type="dxa"/>
          </w:tcPr>
          <w:p w14:paraId="4AC8EEAF" w14:textId="28F4EED0" w:rsidR="004458D9" w:rsidRPr="004458D9" w:rsidRDefault="00D83F6E" w:rsidP="00D83F6E">
            <w:pPr>
              <w:spacing w:line="276" w:lineRule="auto"/>
              <w:jc w:val="both"/>
              <w:rPr>
                <w:rFonts w:eastAsiaTheme="minorHAnsi"/>
                <w:sz w:val="18"/>
              </w:rPr>
            </w:pPr>
            <w:r w:rsidRPr="00D83F6E">
              <w:rPr>
                <w:rFonts w:eastAsiaTheme="minorHAnsi"/>
                <w:sz w:val="18"/>
              </w:rPr>
              <w:t>Realização de gestão e</w:t>
            </w:r>
            <w:r>
              <w:rPr>
                <w:rFonts w:eastAsiaTheme="minorHAnsi"/>
                <w:sz w:val="18"/>
              </w:rPr>
              <w:t xml:space="preserve"> </w:t>
            </w:r>
            <w:r w:rsidRPr="00D83F6E">
              <w:rPr>
                <w:rFonts w:eastAsiaTheme="minorHAnsi"/>
                <w:sz w:val="18"/>
              </w:rPr>
              <w:t>fiscalização adequada.</w:t>
            </w:r>
          </w:p>
        </w:tc>
        <w:tc>
          <w:tcPr>
            <w:tcW w:w="2301" w:type="dxa"/>
          </w:tcPr>
          <w:p w14:paraId="197982BF" w14:textId="0C98A13D" w:rsidR="004458D9" w:rsidRPr="004458D9" w:rsidRDefault="00D83F6E" w:rsidP="00D83F6E">
            <w:pPr>
              <w:spacing w:line="276" w:lineRule="auto"/>
              <w:jc w:val="both"/>
              <w:rPr>
                <w:rFonts w:eastAsiaTheme="minorHAnsi"/>
                <w:sz w:val="18"/>
              </w:rPr>
            </w:pPr>
            <w:r w:rsidRPr="00D83F6E">
              <w:rPr>
                <w:rFonts w:eastAsiaTheme="minorHAnsi"/>
                <w:sz w:val="18"/>
              </w:rPr>
              <w:t>Capacitação da equipe de</w:t>
            </w:r>
            <w:r>
              <w:rPr>
                <w:rFonts w:eastAsiaTheme="minorHAnsi"/>
                <w:sz w:val="18"/>
              </w:rPr>
              <w:t xml:space="preserve"> </w:t>
            </w:r>
            <w:r w:rsidRPr="00D83F6E">
              <w:rPr>
                <w:rFonts w:eastAsiaTheme="minorHAnsi"/>
                <w:sz w:val="18"/>
              </w:rPr>
              <w:t>fiscalização.</w:t>
            </w:r>
          </w:p>
        </w:tc>
      </w:tr>
      <w:tr w:rsidR="004458D9" w14:paraId="7A32C5D9" w14:textId="77777777" w:rsidTr="004458D9">
        <w:tc>
          <w:tcPr>
            <w:tcW w:w="2300" w:type="dxa"/>
          </w:tcPr>
          <w:p w14:paraId="524FE2D5" w14:textId="5B9686E9" w:rsidR="004458D9" w:rsidRPr="004458D9" w:rsidRDefault="00D83F6E" w:rsidP="00D83F6E">
            <w:pPr>
              <w:spacing w:line="276" w:lineRule="auto"/>
              <w:jc w:val="both"/>
              <w:rPr>
                <w:rFonts w:eastAsiaTheme="minorHAnsi"/>
                <w:sz w:val="18"/>
              </w:rPr>
            </w:pPr>
            <w:r w:rsidRPr="00D83F6E">
              <w:rPr>
                <w:rFonts w:eastAsiaTheme="minorHAnsi"/>
                <w:sz w:val="18"/>
              </w:rPr>
              <w:t>6- Falta de</w:t>
            </w:r>
            <w:r>
              <w:rPr>
                <w:rFonts w:eastAsiaTheme="minorHAnsi"/>
                <w:sz w:val="18"/>
              </w:rPr>
              <w:t xml:space="preserve"> </w:t>
            </w:r>
            <w:r w:rsidRPr="00D83F6E">
              <w:rPr>
                <w:rFonts w:eastAsiaTheme="minorHAnsi"/>
                <w:sz w:val="18"/>
              </w:rPr>
              <w:t>pagamento à</w:t>
            </w:r>
            <w:r>
              <w:rPr>
                <w:rFonts w:eastAsiaTheme="minorHAnsi"/>
                <w:sz w:val="18"/>
              </w:rPr>
              <w:t xml:space="preserve"> </w:t>
            </w:r>
            <w:r w:rsidRPr="00D83F6E">
              <w:rPr>
                <w:rFonts w:eastAsiaTheme="minorHAnsi"/>
                <w:sz w:val="18"/>
              </w:rPr>
              <w:t>contratada</w:t>
            </w:r>
          </w:p>
        </w:tc>
        <w:tc>
          <w:tcPr>
            <w:tcW w:w="2301" w:type="dxa"/>
          </w:tcPr>
          <w:p w14:paraId="5DBDD89F" w14:textId="125B3811" w:rsidR="004458D9" w:rsidRPr="004458D9" w:rsidRDefault="00D83F6E" w:rsidP="00D83F6E">
            <w:pPr>
              <w:spacing w:line="276" w:lineRule="auto"/>
              <w:jc w:val="both"/>
              <w:rPr>
                <w:rFonts w:eastAsiaTheme="minorHAnsi"/>
                <w:sz w:val="18"/>
              </w:rPr>
            </w:pPr>
            <w:r w:rsidRPr="00D83F6E">
              <w:rPr>
                <w:rFonts w:eastAsiaTheme="minorHAnsi"/>
                <w:sz w:val="18"/>
              </w:rPr>
              <w:t>Insatisfação da</w:t>
            </w:r>
            <w:r>
              <w:rPr>
                <w:rFonts w:eastAsiaTheme="minorHAnsi"/>
                <w:sz w:val="18"/>
              </w:rPr>
              <w:t xml:space="preserve"> </w:t>
            </w:r>
            <w:r w:rsidRPr="00D83F6E">
              <w:rPr>
                <w:rFonts w:eastAsiaTheme="minorHAnsi"/>
                <w:sz w:val="18"/>
              </w:rPr>
              <w:t>contatada.</w:t>
            </w:r>
            <w:r>
              <w:rPr>
                <w:rFonts w:eastAsiaTheme="minorHAnsi"/>
                <w:sz w:val="18"/>
              </w:rPr>
              <w:t xml:space="preserve"> </w:t>
            </w:r>
            <w:r w:rsidRPr="00D83F6E">
              <w:rPr>
                <w:rFonts w:eastAsiaTheme="minorHAnsi"/>
                <w:sz w:val="18"/>
              </w:rPr>
              <w:t>Descumprimento</w:t>
            </w:r>
            <w:r>
              <w:rPr>
                <w:rFonts w:eastAsiaTheme="minorHAnsi"/>
                <w:sz w:val="18"/>
              </w:rPr>
              <w:t xml:space="preserve"> </w:t>
            </w:r>
            <w:r w:rsidRPr="00D83F6E">
              <w:rPr>
                <w:rFonts w:eastAsiaTheme="minorHAnsi"/>
                <w:sz w:val="18"/>
              </w:rPr>
              <w:t>contratual.</w:t>
            </w:r>
          </w:p>
        </w:tc>
        <w:tc>
          <w:tcPr>
            <w:tcW w:w="2301" w:type="dxa"/>
          </w:tcPr>
          <w:p w14:paraId="572C4465" w14:textId="661856E0" w:rsidR="004458D9" w:rsidRPr="004458D9" w:rsidRDefault="00D83F6E" w:rsidP="00D83F6E">
            <w:pPr>
              <w:spacing w:line="276" w:lineRule="auto"/>
              <w:jc w:val="both"/>
              <w:rPr>
                <w:rFonts w:eastAsiaTheme="minorHAnsi"/>
                <w:sz w:val="18"/>
              </w:rPr>
            </w:pPr>
            <w:r w:rsidRPr="00D83F6E">
              <w:rPr>
                <w:rFonts w:eastAsiaTheme="minorHAnsi"/>
                <w:sz w:val="18"/>
              </w:rPr>
              <w:t>Realizar a análise prévia do</w:t>
            </w:r>
            <w:r>
              <w:rPr>
                <w:rFonts w:eastAsiaTheme="minorHAnsi"/>
                <w:sz w:val="18"/>
              </w:rPr>
              <w:t xml:space="preserve"> orçamento. </w:t>
            </w:r>
            <w:r w:rsidRPr="00D83F6E">
              <w:rPr>
                <w:rFonts w:eastAsiaTheme="minorHAnsi"/>
                <w:sz w:val="18"/>
              </w:rPr>
              <w:t>Realizar gerenciamento e</w:t>
            </w:r>
            <w:r>
              <w:rPr>
                <w:rFonts w:eastAsiaTheme="minorHAnsi"/>
                <w:sz w:val="18"/>
              </w:rPr>
              <w:t xml:space="preserve"> </w:t>
            </w:r>
            <w:r w:rsidRPr="00D83F6E">
              <w:rPr>
                <w:rFonts w:eastAsiaTheme="minorHAnsi"/>
                <w:sz w:val="18"/>
              </w:rPr>
              <w:t>controle do orçamento</w:t>
            </w:r>
            <w:r>
              <w:rPr>
                <w:rFonts w:eastAsiaTheme="minorHAnsi"/>
                <w:sz w:val="18"/>
              </w:rPr>
              <w:t xml:space="preserve"> </w:t>
            </w:r>
            <w:r w:rsidRPr="00D83F6E">
              <w:rPr>
                <w:rFonts w:eastAsiaTheme="minorHAnsi"/>
                <w:sz w:val="18"/>
              </w:rPr>
              <w:t>destinado ao contrato.</w:t>
            </w:r>
          </w:p>
        </w:tc>
        <w:tc>
          <w:tcPr>
            <w:tcW w:w="2301" w:type="dxa"/>
          </w:tcPr>
          <w:p w14:paraId="5848C177" w14:textId="4C9F34E3" w:rsidR="004458D9" w:rsidRPr="004458D9" w:rsidRDefault="00D83F6E" w:rsidP="00D83F6E">
            <w:pPr>
              <w:spacing w:line="276" w:lineRule="auto"/>
              <w:jc w:val="both"/>
              <w:rPr>
                <w:rFonts w:eastAsiaTheme="minorHAnsi"/>
                <w:sz w:val="18"/>
              </w:rPr>
            </w:pPr>
            <w:r w:rsidRPr="00D83F6E">
              <w:rPr>
                <w:rFonts w:eastAsiaTheme="minorHAnsi"/>
                <w:sz w:val="18"/>
              </w:rPr>
              <w:t>Verificar periodicamente</w:t>
            </w:r>
            <w:r>
              <w:rPr>
                <w:rFonts w:eastAsiaTheme="minorHAnsi"/>
                <w:sz w:val="18"/>
              </w:rPr>
              <w:t xml:space="preserve"> </w:t>
            </w:r>
            <w:r w:rsidRPr="00D83F6E">
              <w:rPr>
                <w:rFonts w:eastAsiaTheme="minorHAnsi"/>
                <w:sz w:val="18"/>
              </w:rPr>
              <w:t>o desempenho financeiro</w:t>
            </w:r>
            <w:r>
              <w:rPr>
                <w:rFonts w:eastAsiaTheme="minorHAnsi"/>
                <w:sz w:val="18"/>
              </w:rPr>
              <w:t xml:space="preserve"> </w:t>
            </w:r>
            <w:r w:rsidRPr="00D83F6E">
              <w:rPr>
                <w:rFonts w:eastAsiaTheme="minorHAnsi"/>
                <w:sz w:val="18"/>
              </w:rPr>
              <w:t>do contrato e capacidade</w:t>
            </w:r>
            <w:r>
              <w:rPr>
                <w:rFonts w:eastAsiaTheme="minorHAnsi"/>
                <w:sz w:val="18"/>
              </w:rPr>
              <w:t xml:space="preserve"> </w:t>
            </w:r>
            <w:r w:rsidRPr="00D83F6E">
              <w:rPr>
                <w:rFonts w:eastAsiaTheme="minorHAnsi"/>
                <w:sz w:val="18"/>
              </w:rPr>
              <w:t>de desembolso do órgão</w:t>
            </w:r>
          </w:p>
        </w:tc>
      </w:tr>
    </w:tbl>
    <w:p w14:paraId="6660423F" w14:textId="77777777" w:rsidR="004458D9" w:rsidRPr="00D460AC" w:rsidRDefault="004458D9" w:rsidP="008257FB">
      <w:pPr>
        <w:spacing w:line="276" w:lineRule="auto"/>
        <w:jc w:val="both"/>
        <w:rPr>
          <w:rFonts w:eastAsiaTheme="minorHAnsi"/>
        </w:rPr>
      </w:pPr>
    </w:p>
    <w:p w14:paraId="2FEFFD9E" w14:textId="12BCD5CA" w:rsidR="004D68ED" w:rsidRDefault="00D83F6E" w:rsidP="008257FB">
      <w:pPr>
        <w:spacing w:line="276" w:lineRule="auto"/>
        <w:jc w:val="both"/>
        <w:rPr>
          <w:rFonts w:eastAsiaTheme="minorHAnsi"/>
        </w:rPr>
      </w:pPr>
      <w:r>
        <w:rPr>
          <w:rFonts w:eastAsiaTheme="minorHAnsi"/>
        </w:rPr>
        <w:tab/>
      </w:r>
      <w:r w:rsidR="004D68ED" w:rsidRPr="00D460AC">
        <w:rPr>
          <w:rFonts w:eastAsiaTheme="minorHAnsi"/>
        </w:rPr>
        <w:t xml:space="preserve">Os fatores de risco elencados acima que se caracterizarem como risco do empreendimento, correram por conta do Contratado até o momento de entrega da obra, devendo estar previstos no Benefícios e Despesas Indiretas (BDI), em item único e próprio, visto que o </w:t>
      </w:r>
      <w:r w:rsidR="004D68ED" w:rsidRPr="00D460AC">
        <w:rPr>
          <w:rFonts w:eastAsiaTheme="minorHAnsi"/>
        </w:rPr>
        <w:lastRenderedPageBreak/>
        <w:t>BDI é o elemento orçamentário destinado a cobrir as despesas não diretamente relacionadas à execução do objeto Contratado, como a cobertura de riscos eventuais do empreiteiro.</w:t>
      </w:r>
    </w:p>
    <w:p w14:paraId="2B5CCE3C" w14:textId="77777777" w:rsidR="00E2272D" w:rsidRPr="00D460AC" w:rsidRDefault="00E2272D" w:rsidP="008257FB">
      <w:pPr>
        <w:spacing w:line="276" w:lineRule="auto"/>
        <w:jc w:val="both"/>
        <w:rPr>
          <w:rFonts w:eastAsiaTheme="minorHAnsi"/>
        </w:rPr>
      </w:pPr>
    </w:p>
    <w:p w14:paraId="24E16AB2" w14:textId="71625A61" w:rsidR="004D68ED" w:rsidRDefault="00D83F6E" w:rsidP="008257FB">
      <w:pPr>
        <w:spacing w:line="276" w:lineRule="auto"/>
        <w:jc w:val="both"/>
        <w:rPr>
          <w:rFonts w:eastAsiaTheme="minorHAnsi"/>
        </w:rPr>
      </w:pPr>
      <w:r>
        <w:rPr>
          <w:rFonts w:eastAsiaTheme="minorHAnsi"/>
        </w:rPr>
        <w:tab/>
      </w:r>
      <w:r w:rsidR="004D68ED" w:rsidRPr="00D460AC">
        <w:rPr>
          <w:rFonts w:eastAsiaTheme="minorHAnsi"/>
        </w:rPr>
        <w:t>No caso de atrasos na execução do contrato caso fique constatado culpa exclusiva do CONTRATADO deve ser providenciada a dedução dos serviços previstos no cronograma físico- financeiro e, se for o caso providenciar o devido ressarcimento. Ademais, visando prevenir a ocorrência de atrasos deverá constar dos demais artefatos da contratação prazos para verificação de eventuais atrasos no período a ser definidos em 06 meses, levando em consideração a vigência contratual.</w:t>
      </w:r>
    </w:p>
    <w:p w14:paraId="2D8D5EC6" w14:textId="77777777" w:rsidR="00E2272D" w:rsidRPr="00D460AC" w:rsidRDefault="00E2272D" w:rsidP="008257FB">
      <w:pPr>
        <w:spacing w:line="276" w:lineRule="auto"/>
        <w:jc w:val="both"/>
        <w:rPr>
          <w:rFonts w:eastAsiaTheme="minorHAnsi"/>
        </w:rPr>
      </w:pPr>
    </w:p>
    <w:p w14:paraId="76C6EF66" w14:textId="7DB5410C" w:rsidR="004D68ED" w:rsidRPr="00D460AC" w:rsidRDefault="00D83F6E" w:rsidP="008257FB">
      <w:pPr>
        <w:spacing w:line="276" w:lineRule="auto"/>
        <w:jc w:val="both"/>
        <w:rPr>
          <w:rFonts w:eastAsiaTheme="minorHAnsi"/>
        </w:rPr>
      </w:pPr>
      <w:r>
        <w:rPr>
          <w:rFonts w:eastAsiaTheme="minorHAnsi"/>
        </w:rPr>
        <w:tab/>
      </w:r>
      <w:r w:rsidR="004D68ED" w:rsidRPr="00D460AC">
        <w:rPr>
          <w:rFonts w:eastAsiaTheme="minorHAnsi"/>
        </w:rPr>
        <w:t>O cronograma físico-financeiro deverá estar atualizado com a execução contratual, de modo que seja possível visualizar o acompanhamento da programação feita para a obra, em caso de atrasos significativos deverá ser providenciado termo aditivo para atualizá-lo.</w:t>
      </w:r>
    </w:p>
    <w:p w14:paraId="48DB19DC" w14:textId="77777777" w:rsidR="004D68ED" w:rsidRPr="00D460AC" w:rsidRDefault="004D68ED" w:rsidP="008257FB">
      <w:pPr>
        <w:spacing w:line="276" w:lineRule="auto"/>
        <w:jc w:val="both"/>
        <w:rPr>
          <w:rFonts w:eastAsiaTheme="minorHAnsi"/>
        </w:rPr>
      </w:pPr>
    </w:p>
    <w:p w14:paraId="57AABC4A" w14:textId="0F15FE77" w:rsidR="004D68ED" w:rsidRPr="002C34A4" w:rsidRDefault="004D68ED" w:rsidP="002C34A4">
      <w:pPr>
        <w:pStyle w:val="PargrafodaLista"/>
        <w:numPr>
          <w:ilvl w:val="0"/>
          <w:numId w:val="14"/>
        </w:numPr>
        <w:spacing w:after="0"/>
        <w:jc w:val="both"/>
        <w:rPr>
          <w:rFonts w:ascii="Times New Roman" w:eastAsiaTheme="minorHAnsi" w:hAnsi="Times New Roman" w:cs="Times New Roman"/>
          <w:b/>
          <w:sz w:val="24"/>
          <w:szCs w:val="24"/>
        </w:rPr>
      </w:pPr>
      <w:r w:rsidRPr="002C34A4">
        <w:rPr>
          <w:rFonts w:ascii="Times New Roman" w:eastAsiaTheme="minorHAnsi" w:hAnsi="Times New Roman" w:cs="Times New Roman"/>
          <w:b/>
          <w:sz w:val="24"/>
          <w:szCs w:val="24"/>
        </w:rPr>
        <w:t>POSICIONAMENTO CONCLUSIVO QUANTO A VIABILIDADE DA CONTRATAÇÃO</w:t>
      </w:r>
    </w:p>
    <w:p w14:paraId="4C0652FA" w14:textId="77777777" w:rsidR="004D68ED" w:rsidRPr="00D460AC" w:rsidRDefault="004D68ED" w:rsidP="008257FB">
      <w:pPr>
        <w:spacing w:line="276" w:lineRule="auto"/>
        <w:jc w:val="both"/>
        <w:rPr>
          <w:rFonts w:eastAsiaTheme="minorHAnsi"/>
        </w:rPr>
      </w:pPr>
    </w:p>
    <w:p w14:paraId="29AA1079" w14:textId="61933613" w:rsidR="004D68ED" w:rsidRPr="002C34A4" w:rsidRDefault="004D68ED" w:rsidP="002C34A4">
      <w:pPr>
        <w:spacing w:line="276" w:lineRule="auto"/>
        <w:ind w:left="3540"/>
        <w:jc w:val="both"/>
        <w:rPr>
          <w:rFonts w:eastAsiaTheme="minorHAnsi"/>
          <w:sz w:val="22"/>
        </w:rPr>
      </w:pPr>
      <w:r w:rsidRPr="002C34A4">
        <w:rPr>
          <w:rFonts w:eastAsiaTheme="minorHAnsi"/>
          <w:sz w:val="22"/>
        </w:rPr>
        <w:t>Fundamentação: Posicionamento conclusivo sobre a adequação da contratação para o atendimento da necessidade a que se destina. (Inciso XIII do § 1° do art. 18 da Lei 14.133/21)</w:t>
      </w:r>
      <w:r w:rsidR="002C34A4">
        <w:rPr>
          <w:rFonts w:eastAsiaTheme="minorHAnsi"/>
          <w:sz w:val="22"/>
        </w:rPr>
        <w:t>.</w:t>
      </w:r>
    </w:p>
    <w:p w14:paraId="7C46A8A7" w14:textId="77777777" w:rsidR="004D68ED" w:rsidRPr="002C34A4" w:rsidRDefault="004D68ED" w:rsidP="002C34A4">
      <w:pPr>
        <w:spacing w:line="276" w:lineRule="auto"/>
        <w:ind w:left="3540"/>
        <w:jc w:val="both"/>
        <w:rPr>
          <w:rFonts w:eastAsiaTheme="minorHAnsi"/>
          <w:sz w:val="22"/>
        </w:rPr>
      </w:pPr>
    </w:p>
    <w:p w14:paraId="3DC0FF6F" w14:textId="678E5DDA" w:rsidR="004D68ED" w:rsidRDefault="002C34A4" w:rsidP="008257FB">
      <w:pPr>
        <w:spacing w:line="276" w:lineRule="auto"/>
        <w:jc w:val="both"/>
        <w:rPr>
          <w:rFonts w:eastAsiaTheme="minorHAnsi"/>
        </w:rPr>
      </w:pPr>
      <w:r>
        <w:rPr>
          <w:rFonts w:eastAsiaTheme="minorHAnsi"/>
        </w:rPr>
        <w:tab/>
      </w:r>
      <w:r w:rsidR="004D68ED" w:rsidRPr="00D460AC">
        <w:rPr>
          <w:rFonts w:eastAsiaTheme="minorHAnsi"/>
        </w:rPr>
        <w:t>Trata-se de ação comum de engenharia, onde todo serviço de engenharia que tem por objeto ações, objetivamente padronizáveis em termos de desempenho e qualidade, de manutenção, de adequação e de adaptação de bens móveis e imóveis, com preservação das características originais dos bens, cuja ação interfere nas atividades desenvolvidas na edificação. As experiências anteriores indicam que a contratação apresenta viabilidade e alta probabilidade de alcance dos resultados pretendidos.</w:t>
      </w:r>
    </w:p>
    <w:p w14:paraId="23799DAF" w14:textId="77777777" w:rsidR="00E2272D" w:rsidRPr="00D460AC" w:rsidRDefault="00E2272D" w:rsidP="008257FB">
      <w:pPr>
        <w:spacing w:line="276" w:lineRule="auto"/>
        <w:jc w:val="both"/>
        <w:rPr>
          <w:rFonts w:eastAsiaTheme="minorHAnsi"/>
        </w:rPr>
      </w:pPr>
    </w:p>
    <w:p w14:paraId="111E875C" w14:textId="7AE9B63D" w:rsidR="004D68ED" w:rsidRDefault="002C34A4" w:rsidP="008257FB">
      <w:pPr>
        <w:spacing w:line="276" w:lineRule="auto"/>
        <w:jc w:val="both"/>
        <w:rPr>
          <w:rFonts w:eastAsiaTheme="minorHAnsi"/>
        </w:rPr>
      </w:pPr>
      <w:r>
        <w:rPr>
          <w:rFonts w:eastAsiaTheme="minorHAnsi"/>
        </w:rPr>
        <w:tab/>
      </w:r>
      <w:r w:rsidR="004D68ED" w:rsidRPr="00D460AC">
        <w:rPr>
          <w:rFonts w:eastAsiaTheme="minorHAnsi"/>
        </w:rPr>
        <w:t xml:space="preserve">A </w:t>
      </w:r>
      <w:r>
        <w:rPr>
          <w:rFonts w:eastAsiaTheme="minorHAnsi"/>
        </w:rPr>
        <w:t>Prefeitura Municipal de Campos de Júlio</w:t>
      </w:r>
      <w:r w:rsidR="004D68ED" w:rsidRPr="00D460AC">
        <w:rPr>
          <w:rFonts w:eastAsiaTheme="minorHAnsi"/>
        </w:rPr>
        <w:t xml:space="preserve"> não possui em seu quadro de servidores profissionais habilitados, em quantitativo suficiente, para a execução da obra de </w:t>
      </w:r>
      <w:r w:rsidR="000B5243">
        <w:rPr>
          <w:rFonts w:eastAsiaTheme="minorHAnsi"/>
        </w:rPr>
        <w:t xml:space="preserve">Reforma </w:t>
      </w:r>
      <w:r w:rsidR="00F05C1E">
        <w:rPr>
          <w:rFonts w:eastAsiaTheme="minorHAnsi"/>
        </w:rPr>
        <w:t>da Praça do Loteamento Vila Nova</w:t>
      </w:r>
      <w:r w:rsidR="004D68ED" w:rsidRPr="00D460AC">
        <w:rPr>
          <w:rFonts w:eastAsiaTheme="minorHAnsi"/>
        </w:rPr>
        <w:t>, de modo</w:t>
      </w:r>
      <w:r>
        <w:rPr>
          <w:rFonts w:eastAsiaTheme="minorHAnsi"/>
        </w:rPr>
        <w:t xml:space="preserve"> q</w:t>
      </w:r>
      <w:r w:rsidRPr="00D460AC">
        <w:rPr>
          <w:rFonts w:eastAsiaTheme="minorHAnsi"/>
        </w:rPr>
        <w:t>ue</w:t>
      </w:r>
      <w:r w:rsidR="004D68ED" w:rsidRPr="00D460AC">
        <w:rPr>
          <w:rFonts w:eastAsiaTheme="minorHAnsi"/>
        </w:rPr>
        <w:t xml:space="preserve"> para suprir tal necessidade torna-se imprescindível a contratação de serviços especializados, tendo em vista a necessidade do </w:t>
      </w:r>
      <w:r w:rsidR="000B5243">
        <w:rPr>
          <w:rFonts w:eastAsiaTheme="minorHAnsi"/>
        </w:rPr>
        <w:t xml:space="preserve">manter o </w:t>
      </w:r>
      <w:r w:rsidR="004D68ED" w:rsidRPr="00D460AC">
        <w:rPr>
          <w:rFonts w:eastAsiaTheme="minorHAnsi"/>
        </w:rPr>
        <w:t>edifício</w:t>
      </w:r>
      <w:r w:rsidR="000B5243">
        <w:rPr>
          <w:rFonts w:eastAsiaTheme="minorHAnsi"/>
        </w:rPr>
        <w:t xml:space="preserve"> em bom estado</w:t>
      </w:r>
      <w:r w:rsidR="004D68ED" w:rsidRPr="00D460AC">
        <w:rPr>
          <w:rFonts w:eastAsiaTheme="minorHAnsi"/>
        </w:rPr>
        <w:t xml:space="preserve"> para melhor atender </w:t>
      </w:r>
      <w:r>
        <w:rPr>
          <w:rFonts w:eastAsiaTheme="minorHAnsi"/>
        </w:rPr>
        <w:t>as necessidades</w:t>
      </w:r>
      <w:r w:rsidR="004D68ED" w:rsidRPr="00D460AC">
        <w:rPr>
          <w:rFonts w:eastAsiaTheme="minorHAnsi"/>
        </w:rPr>
        <w:t xml:space="preserve"> da Secretaria.</w:t>
      </w:r>
    </w:p>
    <w:p w14:paraId="0BA30E8E" w14:textId="77777777" w:rsidR="00E2272D" w:rsidRPr="00D460AC" w:rsidRDefault="00E2272D" w:rsidP="008257FB">
      <w:pPr>
        <w:spacing w:line="276" w:lineRule="auto"/>
        <w:jc w:val="both"/>
        <w:rPr>
          <w:rFonts w:eastAsiaTheme="minorHAnsi"/>
        </w:rPr>
      </w:pPr>
    </w:p>
    <w:p w14:paraId="5B3B9E13" w14:textId="4E36CD66" w:rsidR="004D68ED" w:rsidRPr="00D460AC" w:rsidRDefault="002C34A4" w:rsidP="008257FB">
      <w:pPr>
        <w:spacing w:line="276" w:lineRule="auto"/>
        <w:jc w:val="both"/>
        <w:rPr>
          <w:rFonts w:eastAsiaTheme="minorHAnsi"/>
        </w:rPr>
      </w:pPr>
      <w:r>
        <w:rPr>
          <w:rFonts w:eastAsiaTheme="minorHAnsi"/>
        </w:rPr>
        <w:tab/>
      </w:r>
      <w:r w:rsidR="004D68ED" w:rsidRPr="00D460AC">
        <w:rPr>
          <w:rFonts w:eastAsiaTheme="minorHAnsi"/>
        </w:rPr>
        <w:t xml:space="preserve">Assim, após o planejamento consignado neste estudo técnico, mostra-se viável a obtenção do objeto, sendo ele a contratação de empresa para execução da </w:t>
      </w:r>
      <w:r>
        <w:rPr>
          <w:rFonts w:eastAsiaTheme="minorHAnsi"/>
        </w:rPr>
        <w:t>obra</w:t>
      </w:r>
      <w:r w:rsidR="004D68ED" w:rsidRPr="00D460AC">
        <w:rPr>
          <w:rFonts w:eastAsiaTheme="minorHAnsi"/>
        </w:rPr>
        <w:t xml:space="preserve"> de engenharia civil do imóvel na Cidade de </w:t>
      </w:r>
      <w:r>
        <w:rPr>
          <w:rFonts w:eastAsiaTheme="minorHAnsi"/>
        </w:rPr>
        <w:t>Campos de Júlio</w:t>
      </w:r>
      <w:r w:rsidR="004D68ED" w:rsidRPr="00D460AC">
        <w:rPr>
          <w:rFonts w:eastAsiaTheme="minorHAnsi"/>
        </w:rPr>
        <w:t>/MT, segundo as condições e especificações previstas neste ETP por meio da Concorrência eletrônica.</w:t>
      </w:r>
    </w:p>
    <w:p w14:paraId="192C2DF3" w14:textId="77777777" w:rsidR="004D68ED" w:rsidRPr="00D460AC" w:rsidRDefault="004D68ED" w:rsidP="008257FB">
      <w:pPr>
        <w:spacing w:line="276" w:lineRule="auto"/>
        <w:jc w:val="both"/>
        <w:rPr>
          <w:rFonts w:eastAsiaTheme="minorHAnsi"/>
        </w:rPr>
      </w:pPr>
    </w:p>
    <w:p w14:paraId="4EEB7E18" w14:textId="77777777" w:rsidR="004D68ED" w:rsidRPr="00D460AC" w:rsidRDefault="004D68ED" w:rsidP="008257FB">
      <w:pPr>
        <w:spacing w:line="276" w:lineRule="auto"/>
        <w:jc w:val="both"/>
        <w:rPr>
          <w:rFonts w:eastAsiaTheme="minorHAnsi"/>
        </w:rPr>
      </w:pPr>
    </w:p>
    <w:p w14:paraId="3B514F1D" w14:textId="77777777" w:rsidR="004D68ED" w:rsidRPr="00D460AC" w:rsidRDefault="004D68ED" w:rsidP="008257FB">
      <w:pPr>
        <w:spacing w:line="276" w:lineRule="auto"/>
        <w:jc w:val="both"/>
        <w:rPr>
          <w:rFonts w:eastAsiaTheme="minorHAnsi"/>
        </w:rPr>
      </w:pPr>
    </w:p>
    <w:p w14:paraId="3954D0B2" w14:textId="49695F1A" w:rsidR="004D68ED" w:rsidRPr="00D460AC" w:rsidRDefault="002C34A4" w:rsidP="002C34A4">
      <w:pPr>
        <w:spacing w:line="276" w:lineRule="auto"/>
        <w:jc w:val="right"/>
        <w:rPr>
          <w:rFonts w:eastAsiaTheme="minorHAnsi"/>
        </w:rPr>
      </w:pPr>
      <w:r>
        <w:rPr>
          <w:rFonts w:eastAsiaTheme="minorHAnsi"/>
        </w:rPr>
        <w:lastRenderedPageBreak/>
        <w:t xml:space="preserve">Campos de Júlio, </w:t>
      </w:r>
      <w:proofErr w:type="gramStart"/>
      <w:r w:rsidR="001A2CE8">
        <w:rPr>
          <w:rFonts w:eastAsiaTheme="minorHAnsi"/>
        </w:rPr>
        <w:t xml:space="preserve">03 </w:t>
      </w:r>
      <w:r w:rsidR="00F676E9">
        <w:rPr>
          <w:rFonts w:eastAsiaTheme="minorHAnsi"/>
        </w:rPr>
        <w:t xml:space="preserve"> de</w:t>
      </w:r>
      <w:proofErr w:type="gramEnd"/>
      <w:r w:rsidR="00F676E9">
        <w:rPr>
          <w:rFonts w:eastAsiaTheme="minorHAnsi"/>
        </w:rPr>
        <w:t xml:space="preserve"> </w:t>
      </w:r>
      <w:r w:rsidR="001A2CE8">
        <w:rPr>
          <w:rFonts w:eastAsiaTheme="minorHAnsi"/>
        </w:rPr>
        <w:t>setembro</w:t>
      </w:r>
      <w:r>
        <w:rPr>
          <w:rFonts w:eastAsiaTheme="minorHAnsi"/>
        </w:rPr>
        <w:t xml:space="preserve"> de 202</w:t>
      </w:r>
      <w:r w:rsidR="00F676E9">
        <w:rPr>
          <w:rFonts w:eastAsiaTheme="minorHAnsi"/>
        </w:rPr>
        <w:t>4</w:t>
      </w:r>
      <w:r>
        <w:rPr>
          <w:rFonts w:eastAsiaTheme="minorHAnsi"/>
        </w:rPr>
        <w:t>.</w:t>
      </w:r>
    </w:p>
    <w:p w14:paraId="05D7093F" w14:textId="77777777" w:rsidR="004D68ED" w:rsidRPr="00D460AC" w:rsidRDefault="004D68ED" w:rsidP="008257FB">
      <w:pPr>
        <w:spacing w:line="276" w:lineRule="auto"/>
        <w:jc w:val="both"/>
        <w:rPr>
          <w:rFonts w:eastAsiaTheme="minorHAnsi"/>
        </w:rPr>
      </w:pPr>
    </w:p>
    <w:p w14:paraId="258A5B6E" w14:textId="77777777" w:rsidR="004D68ED" w:rsidRPr="00D460AC" w:rsidRDefault="004D68ED" w:rsidP="008257FB">
      <w:pPr>
        <w:spacing w:line="276" w:lineRule="auto"/>
        <w:jc w:val="both"/>
        <w:rPr>
          <w:rFonts w:eastAsiaTheme="minorHAnsi"/>
        </w:rPr>
      </w:pPr>
    </w:p>
    <w:p w14:paraId="47E23E83" w14:textId="77777777" w:rsidR="004D68ED" w:rsidRDefault="004D68ED" w:rsidP="008257FB">
      <w:pPr>
        <w:spacing w:line="276" w:lineRule="auto"/>
        <w:jc w:val="both"/>
        <w:rPr>
          <w:rFonts w:eastAsiaTheme="minorHAnsi"/>
        </w:rPr>
      </w:pPr>
    </w:p>
    <w:p w14:paraId="50BD93CF" w14:textId="77777777" w:rsidR="002C34A4" w:rsidRDefault="002C34A4" w:rsidP="008257FB">
      <w:pPr>
        <w:spacing w:line="276" w:lineRule="auto"/>
        <w:jc w:val="both"/>
        <w:rPr>
          <w:rFonts w:eastAsiaTheme="minorHAnsi"/>
        </w:rPr>
      </w:pPr>
    </w:p>
    <w:p w14:paraId="494E0E5F" w14:textId="77777777" w:rsidR="00F676E9" w:rsidRPr="00D460AC" w:rsidRDefault="00F676E9" w:rsidP="008257FB">
      <w:pPr>
        <w:spacing w:line="276" w:lineRule="auto"/>
        <w:jc w:val="both"/>
        <w:rPr>
          <w:rFonts w:eastAsiaTheme="minorHAnsi"/>
        </w:rPr>
      </w:pPr>
    </w:p>
    <w:p w14:paraId="4D85003B" w14:textId="77777777" w:rsidR="004D68ED" w:rsidRPr="00D460AC" w:rsidRDefault="004D68ED" w:rsidP="008257FB">
      <w:pPr>
        <w:spacing w:line="276" w:lineRule="auto"/>
        <w:jc w:val="both"/>
        <w:rPr>
          <w:rFonts w:eastAsiaTheme="minorHAnsi"/>
        </w:rPr>
      </w:pPr>
    </w:p>
    <w:p w14:paraId="0266ACB5" w14:textId="36EA68CF" w:rsidR="004D68ED" w:rsidRDefault="001A2CE8" w:rsidP="002C34A4">
      <w:pPr>
        <w:spacing w:line="276" w:lineRule="auto"/>
        <w:jc w:val="center"/>
        <w:rPr>
          <w:rFonts w:eastAsiaTheme="minorHAnsi"/>
        </w:rPr>
      </w:pPr>
      <w:r>
        <w:rPr>
          <w:rFonts w:eastAsiaTheme="minorHAnsi"/>
        </w:rPr>
        <w:t>Cintya Vieira Souto</w:t>
      </w:r>
    </w:p>
    <w:p w14:paraId="17DC839C" w14:textId="7EAC28D8" w:rsidR="002C34A4" w:rsidRDefault="001A2CE8" w:rsidP="002C34A4">
      <w:pPr>
        <w:spacing w:line="276" w:lineRule="auto"/>
        <w:jc w:val="center"/>
        <w:rPr>
          <w:rFonts w:eastAsiaTheme="minorHAnsi"/>
          <w:b/>
        </w:rPr>
      </w:pPr>
      <w:r>
        <w:rPr>
          <w:rFonts w:eastAsiaTheme="minorHAnsi"/>
          <w:b/>
        </w:rPr>
        <w:t>Arquiteta e Urbanista</w:t>
      </w:r>
    </w:p>
    <w:p w14:paraId="1B213F10" w14:textId="7D97A354" w:rsidR="001A2CE8" w:rsidRPr="002C34A4" w:rsidRDefault="001A2CE8" w:rsidP="002C34A4">
      <w:pPr>
        <w:spacing w:line="276" w:lineRule="auto"/>
        <w:jc w:val="center"/>
        <w:rPr>
          <w:rFonts w:eastAsiaTheme="minorHAnsi"/>
          <w:b/>
        </w:rPr>
      </w:pPr>
      <w:r>
        <w:rPr>
          <w:rFonts w:eastAsiaTheme="minorHAnsi"/>
          <w:b/>
        </w:rPr>
        <w:t>Port. 153/2013</w:t>
      </w:r>
    </w:p>
    <w:sectPr w:rsidR="001A2CE8" w:rsidRPr="002C34A4" w:rsidSect="00516271">
      <w:headerReference w:type="even" r:id="rId9"/>
      <w:headerReference w:type="default" r:id="rId10"/>
      <w:footerReference w:type="default" r:id="rId11"/>
      <w:headerReference w:type="first" r:id="rId12"/>
      <w:pgSz w:w="11906" w:h="16838"/>
      <w:pgMar w:top="720" w:right="1133" w:bottom="720" w:left="1560" w:header="0"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844E78D" w14:textId="77777777" w:rsidR="003561DE" w:rsidRDefault="003561DE" w:rsidP="00A910FB">
      <w:r>
        <w:separator/>
      </w:r>
    </w:p>
  </w:endnote>
  <w:endnote w:type="continuationSeparator" w:id="0">
    <w:p w14:paraId="65AFD81B" w14:textId="77777777" w:rsidR="003561DE" w:rsidRDefault="003561DE" w:rsidP="00A910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CMOFI+Arial">
    <w:altName w:val="Arial"/>
    <w:panose1 w:val="00000000000000000000"/>
    <w:charset w:val="00"/>
    <w:family w:val="swiss"/>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F99FE7" w14:textId="77777777" w:rsidR="009A425B" w:rsidRDefault="009A425B" w:rsidP="00516271">
    <w:pPr>
      <w:pStyle w:val="Rodap"/>
      <w:jc w:val="center"/>
      <w:rPr>
        <w:sz w:val="21"/>
        <w:szCs w:val="21"/>
      </w:rPr>
    </w:pPr>
  </w:p>
  <w:p w14:paraId="2DC7CA35" w14:textId="5187222B" w:rsidR="009A425B" w:rsidRPr="00BA42A5" w:rsidRDefault="009A425B" w:rsidP="00516271">
    <w:pPr>
      <w:pStyle w:val="Rodap"/>
      <w:jc w:val="center"/>
      <w:rPr>
        <w:sz w:val="21"/>
        <w:szCs w:val="21"/>
      </w:rPr>
    </w:pPr>
    <w:r w:rsidRPr="00BA42A5">
      <w:rPr>
        <w:sz w:val="21"/>
        <w:szCs w:val="21"/>
      </w:rPr>
      <w:t>CNPJ: 01.614.516/0001-99 – Município de Campos de Júlio – MT</w:t>
    </w:r>
  </w:p>
  <w:p w14:paraId="573CB2C7" w14:textId="363A4E47" w:rsidR="009A425B" w:rsidRDefault="009A425B" w:rsidP="00516271">
    <w:pPr>
      <w:pStyle w:val="Rodap"/>
      <w:jc w:val="center"/>
      <w:rPr>
        <w:sz w:val="21"/>
        <w:szCs w:val="21"/>
      </w:rPr>
    </w:pPr>
    <w:r w:rsidRPr="00BA42A5">
      <w:rPr>
        <w:sz w:val="21"/>
        <w:szCs w:val="21"/>
      </w:rPr>
      <w:t>Av. Valdir Masutti, N° 779 W – Loteamento Bom Jardim – Campos de Júlio-MT – CEP: 78307-000 -Fone (65) 3387-2800</w:t>
    </w:r>
  </w:p>
  <w:p w14:paraId="4C534C12" w14:textId="77777777" w:rsidR="009A425B" w:rsidRPr="00BA42A5" w:rsidRDefault="009A425B" w:rsidP="00516271">
    <w:pPr>
      <w:pStyle w:val="Rodap"/>
      <w:jc w:val="center"/>
      <w:rPr>
        <w:sz w:val="21"/>
        <w:szCs w:val="21"/>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E0C7E11" w14:textId="77777777" w:rsidR="003561DE" w:rsidRDefault="003561DE" w:rsidP="00A910FB">
      <w:r>
        <w:separator/>
      </w:r>
    </w:p>
  </w:footnote>
  <w:footnote w:type="continuationSeparator" w:id="0">
    <w:p w14:paraId="3F27DE63" w14:textId="77777777" w:rsidR="003561DE" w:rsidRDefault="003561DE" w:rsidP="00A910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EF4D3A" w14:textId="284A662D" w:rsidR="009A425B" w:rsidRDefault="00E87CA9">
    <w:pPr>
      <w:pStyle w:val="Cabealho"/>
    </w:pPr>
    <w:r>
      <w:rPr>
        <w:noProof/>
        <w:lang w:eastAsia="pt-BR"/>
      </w:rPr>
      <w:pict w14:anchorId="493E85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59416657" o:spid="_x0000_s2050" type="#_x0000_t75" style="position:absolute;margin-left:0;margin-top:0;width:234.35pt;height:287.35pt;z-index:-251656192;mso-position-horizontal:center;mso-position-horizontal-relative:margin;mso-position-vertical:center;mso-position-vertical-relative:margin" o:allowincell="f">
          <v:imagedata r:id="rId1" o:title="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AAD267" w14:textId="0A8D91DC" w:rsidR="009A425B" w:rsidRDefault="009A425B" w:rsidP="00A910FB">
    <w:pPr>
      <w:pStyle w:val="Cabealho"/>
      <w:jc w:val="center"/>
    </w:pPr>
    <w:r>
      <w:rPr>
        <w:noProof/>
        <w:lang w:eastAsia="pt-BR"/>
      </w:rPr>
      <w:drawing>
        <wp:anchor distT="0" distB="0" distL="114300" distR="114300" simplePos="0" relativeHeight="251658240" behindDoc="0" locked="0" layoutInCell="1" allowOverlap="1" wp14:anchorId="137F1C39" wp14:editId="492AC408">
          <wp:simplePos x="0" y="0"/>
          <wp:positionH relativeFrom="margin">
            <wp:align>right</wp:align>
          </wp:positionH>
          <wp:positionV relativeFrom="page">
            <wp:posOffset>152400</wp:posOffset>
          </wp:positionV>
          <wp:extent cx="6645910" cy="1194435"/>
          <wp:effectExtent l="0" t="0" r="2540" b="5715"/>
          <wp:wrapSquare wrapText="bothSides"/>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1">
                    <a:extLst>
                      <a:ext uri="{28A0092B-C50C-407E-A947-70E740481C1C}">
                        <a14:useLocalDpi xmlns:a14="http://schemas.microsoft.com/office/drawing/2010/main" val="0"/>
                      </a:ext>
                    </a:extLst>
                  </a:blip>
                  <a:stretch>
                    <a:fillRect/>
                  </a:stretch>
                </pic:blipFill>
                <pic:spPr>
                  <a:xfrm>
                    <a:off x="0" y="0"/>
                    <a:ext cx="6645910" cy="1194435"/>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49CEEE" w14:textId="45926A9C" w:rsidR="009A425B" w:rsidRDefault="00E87CA9">
    <w:pPr>
      <w:pStyle w:val="Cabealho"/>
    </w:pPr>
    <w:r>
      <w:rPr>
        <w:noProof/>
        <w:lang w:eastAsia="pt-BR"/>
      </w:rPr>
      <w:pict w14:anchorId="1D10CB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59416656" o:spid="_x0000_s2049" type="#_x0000_t75" style="position:absolute;margin-left:0;margin-top:0;width:234.35pt;height:287.35pt;z-index:-251657216;mso-position-horizontal:center;mso-position-horizontal-relative:margin;mso-position-vertical:center;mso-position-vertical-relative:margin" o:allowincell="f">
          <v:imagedata r:id="rId1" o:title="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9F70E8"/>
    <w:multiLevelType w:val="hybridMultilevel"/>
    <w:tmpl w:val="677ECBD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A3C630E"/>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E673719"/>
    <w:multiLevelType w:val="hybridMultilevel"/>
    <w:tmpl w:val="0AAA8B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18A94258"/>
    <w:multiLevelType w:val="hybridMultilevel"/>
    <w:tmpl w:val="F2B4625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8ED645F"/>
    <w:multiLevelType w:val="multilevel"/>
    <w:tmpl w:val="4C6AE47E"/>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D5C100D"/>
    <w:multiLevelType w:val="multilevel"/>
    <w:tmpl w:val="71A8D4B0"/>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63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3094140"/>
    <w:multiLevelType w:val="hybridMultilevel"/>
    <w:tmpl w:val="FF5E41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399011E1"/>
    <w:multiLevelType w:val="hybridMultilevel"/>
    <w:tmpl w:val="27A8D890"/>
    <w:lvl w:ilvl="0" w:tplc="D98419AC">
      <w:start w:val="1"/>
      <w:numFmt w:val="decimal"/>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3C106DFE"/>
    <w:multiLevelType w:val="hybridMultilevel"/>
    <w:tmpl w:val="D75A3B3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9" w15:restartNumberingAfterBreak="0">
    <w:nsid w:val="4691757A"/>
    <w:multiLevelType w:val="hybridMultilevel"/>
    <w:tmpl w:val="1270C3B8"/>
    <w:lvl w:ilvl="0" w:tplc="69E4F120">
      <w:start w:val="1"/>
      <w:numFmt w:val="upperRoman"/>
      <w:lvlText w:val="%1)"/>
      <w:lvlJc w:val="left"/>
      <w:pPr>
        <w:ind w:left="1287" w:hanging="72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0" w15:restartNumberingAfterBreak="0">
    <w:nsid w:val="48C574F7"/>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4EAE2D78"/>
    <w:multiLevelType w:val="hybridMultilevel"/>
    <w:tmpl w:val="419EA0A4"/>
    <w:lvl w:ilvl="0" w:tplc="91AA8D04">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2" w15:restartNumberingAfterBreak="0">
    <w:nsid w:val="504E09BD"/>
    <w:multiLevelType w:val="multilevel"/>
    <w:tmpl w:val="6B2ABE40"/>
    <w:lvl w:ilvl="0">
      <w:start w:val="1"/>
      <w:numFmt w:val="decimal"/>
      <w:lvlText w:val="%1)"/>
      <w:lvlJc w:val="left"/>
      <w:pPr>
        <w:ind w:left="360" w:hanging="360"/>
      </w:pPr>
      <w:rPr>
        <w:b/>
      </w:rPr>
    </w:lvl>
    <w:lvl w:ilvl="1">
      <w:start w:val="1"/>
      <w:numFmt w:val="lowerLetter"/>
      <w:lvlText w:val="%2)"/>
      <w:lvlJc w:val="left"/>
      <w:pPr>
        <w:ind w:left="720" w:hanging="360"/>
      </w:pPr>
      <w:rPr>
        <w:b/>
      </w:rPr>
    </w:lvl>
    <w:lvl w:ilvl="2">
      <w:start w:val="1"/>
      <w:numFmt w:val="lowerRoman"/>
      <w:lvlText w:val="%3)"/>
      <w:lvlJc w:val="left"/>
      <w:pPr>
        <w:ind w:left="1080" w:hanging="360"/>
      </w:pPr>
      <w:rPr>
        <w:b/>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52251AEE"/>
    <w:multiLevelType w:val="hybridMultilevel"/>
    <w:tmpl w:val="C87AAB0E"/>
    <w:lvl w:ilvl="0" w:tplc="CEAAF6A0">
      <w:start w:val="1"/>
      <w:numFmt w:val="decimal"/>
      <w:lvlText w:val="%1."/>
      <w:lvlJc w:val="left"/>
      <w:pPr>
        <w:ind w:left="1068" w:hanging="360"/>
      </w:pPr>
      <w:rPr>
        <w:rFonts w:hint="default"/>
        <w:b/>
      </w:rPr>
    </w:lvl>
    <w:lvl w:ilvl="1" w:tplc="04160019">
      <w:start w:val="1"/>
      <w:numFmt w:val="lowerLetter"/>
      <w:lvlText w:val="%2."/>
      <w:lvlJc w:val="left"/>
      <w:pPr>
        <w:ind w:left="1788" w:hanging="360"/>
      </w:pPr>
    </w:lvl>
    <w:lvl w:ilvl="2" w:tplc="0416001B">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4" w15:restartNumberingAfterBreak="0">
    <w:nsid w:val="55921909"/>
    <w:multiLevelType w:val="hybridMultilevel"/>
    <w:tmpl w:val="6A360AB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5C6D1297"/>
    <w:multiLevelType w:val="hybridMultilevel"/>
    <w:tmpl w:val="BB265706"/>
    <w:lvl w:ilvl="0" w:tplc="639E32BC">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65D84FD8"/>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9745A72"/>
    <w:multiLevelType w:val="hybridMultilevel"/>
    <w:tmpl w:val="3E548830"/>
    <w:lvl w:ilvl="0" w:tplc="0416000F">
      <w:start w:val="1"/>
      <w:numFmt w:val="decimal"/>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7A317F66"/>
    <w:multiLevelType w:val="hybridMultilevel"/>
    <w:tmpl w:val="B83ECD62"/>
    <w:lvl w:ilvl="0" w:tplc="04160013">
      <w:start w:val="1"/>
      <w:numFmt w:val="upperRoman"/>
      <w:lvlText w:val="%1."/>
      <w:lvlJc w:val="right"/>
      <w:pPr>
        <w:ind w:left="1425" w:hanging="360"/>
      </w:pPr>
    </w:lvl>
    <w:lvl w:ilvl="1" w:tplc="04160019" w:tentative="1">
      <w:start w:val="1"/>
      <w:numFmt w:val="lowerLetter"/>
      <w:lvlText w:val="%2."/>
      <w:lvlJc w:val="left"/>
      <w:pPr>
        <w:ind w:left="2145" w:hanging="360"/>
      </w:pPr>
    </w:lvl>
    <w:lvl w:ilvl="2" w:tplc="0416001B" w:tentative="1">
      <w:start w:val="1"/>
      <w:numFmt w:val="lowerRoman"/>
      <w:lvlText w:val="%3."/>
      <w:lvlJc w:val="right"/>
      <w:pPr>
        <w:ind w:left="2865" w:hanging="180"/>
      </w:pPr>
    </w:lvl>
    <w:lvl w:ilvl="3" w:tplc="0416000F" w:tentative="1">
      <w:start w:val="1"/>
      <w:numFmt w:val="decimal"/>
      <w:lvlText w:val="%4."/>
      <w:lvlJc w:val="left"/>
      <w:pPr>
        <w:ind w:left="3585" w:hanging="360"/>
      </w:pPr>
    </w:lvl>
    <w:lvl w:ilvl="4" w:tplc="04160019" w:tentative="1">
      <w:start w:val="1"/>
      <w:numFmt w:val="lowerLetter"/>
      <w:lvlText w:val="%5."/>
      <w:lvlJc w:val="left"/>
      <w:pPr>
        <w:ind w:left="4305" w:hanging="360"/>
      </w:pPr>
    </w:lvl>
    <w:lvl w:ilvl="5" w:tplc="0416001B" w:tentative="1">
      <w:start w:val="1"/>
      <w:numFmt w:val="lowerRoman"/>
      <w:lvlText w:val="%6."/>
      <w:lvlJc w:val="right"/>
      <w:pPr>
        <w:ind w:left="5025" w:hanging="180"/>
      </w:pPr>
    </w:lvl>
    <w:lvl w:ilvl="6" w:tplc="0416000F" w:tentative="1">
      <w:start w:val="1"/>
      <w:numFmt w:val="decimal"/>
      <w:lvlText w:val="%7."/>
      <w:lvlJc w:val="left"/>
      <w:pPr>
        <w:ind w:left="5745" w:hanging="360"/>
      </w:pPr>
    </w:lvl>
    <w:lvl w:ilvl="7" w:tplc="04160019" w:tentative="1">
      <w:start w:val="1"/>
      <w:numFmt w:val="lowerLetter"/>
      <w:lvlText w:val="%8."/>
      <w:lvlJc w:val="left"/>
      <w:pPr>
        <w:ind w:left="6465" w:hanging="360"/>
      </w:pPr>
    </w:lvl>
    <w:lvl w:ilvl="8" w:tplc="0416001B" w:tentative="1">
      <w:start w:val="1"/>
      <w:numFmt w:val="lowerRoman"/>
      <w:lvlText w:val="%9."/>
      <w:lvlJc w:val="right"/>
      <w:pPr>
        <w:ind w:left="7185" w:hanging="180"/>
      </w:pPr>
    </w:lvl>
  </w:abstractNum>
  <w:abstractNum w:abstractNumId="19" w15:restartNumberingAfterBreak="0">
    <w:nsid w:val="7F7F08FF"/>
    <w:multiLevelType w:val="hybridMultilevel"/>
    <w:tmpl w:val="F40CF162"/>
    <w:lvl w:ilvl="0" w:tplc="FFFFFFFF">
      <w:start w:val="1"/>
      <w:numFmt w:val="upperRoman"/>
      <w:lvlText w:val="%1)"/>
      <w:lvlJc w:val="left"/>
      <w:pPr>
        <w:ind w:left="2136" w:hanging="720"/>
      </w:pPr>
      <w:rPr>
        <w:rFonts w:hint="default"/>
      </w:rPr>
    </w:lvl>
    <w:lvl w:ilvl="1" w:tplc="FFFFFFFF" w:tentative="1">
      <w:start w:val="1"/>
      <w:numFmt w:val="lowerLetter"/>
      <w:lvlText w:val="%2."/>
      <w:lvlJc w:val="left"/>
      <w:pPr>
        <w:ind w:left="2496" w:hanging="360"/>
      </w:pPr>
    </w:lvl>
    <w:lvl w:ilvl="2" w:tplc="FFFFFFFF" w:tentative="1">
      <w:start w:val="1"/>
      <w:numFmt w:val="lowerRoman"/>
      <w:lvlText w:val="%3."/>
      <w:lvlJc w:val="right"/>
      <w:pPr>
        <w:ind w:left="3216" w:hanging="180"/>
      </w:pPr>
    </w:lvl>
    <w:lvl w:ilvl="3" w:tplc="FFFFFFFF" w:tentative="1">
      <w:start w:val="1"/>
      <w:numFmt w:val="decimal"/>
      <w:lvlText w:val="%4."/>
      <w:lvlJc w:val="left"/>
      <w:pPr>
        <w:ind w:left="3936" w:hanging="360"/>
      </w:pPr>
    </w:lvl>
    <w:lvl w:ilvl="4" w:tplc="FFFFFFFF" w:tentative="1">
      <w:start w:val="1"/>
      <w:numFmt w:val="lowerLetter"/>
      <w:lvlText w:val="%5."/>
      <w:lvlJc w:val="left"/>
      <w:pPr>
        <w:ind w:left="4656" w:hanging="360"/>
      </w:pPr>
    </w:lvl>
    <w:lvl w:ilvl="5" w:tplc="FFFFFFFF" w:tentative="1">
      <w:start w:val="1"/>
      <w:numFmt w:val="lowerRoman"/>
      <w:lvlText w:val="%6."/>
      <w:lvlJc w:val="right"/>
      <w:pPr>
        <w:ind w:left="5376" w:hanging="180"/>
      </w:pPr>
    </w:lvl>
    <w:lvl w:ilvl="6" w:tplc="FFFFFFFF" w:tentative="1">
      <w:start w:val="1"/>
      <w:numFmt w:val="decimal"/>
      <w:lvlText w:val="%7."/>
      <w:lvlJc w:val="left"/>
      <w:pPr>
        <w:ind w:left="6096" w:hanging="360"/>
      </w:pPr>
    </w:lvl>
    <w:lvl w:ilvl="7" w:tplc="FFFFFFFF" w:tentative="1">
      <w:start w:val="1"/>
      <w:numFmt w:val="lowerLetter"/>
      <w:lvlText w:val="%8."/>
      <w:lvlJc w:val="left"/>
      <w:pPr>
        <w:ind w:left="6816" w:hanging="360"/>
      </w:pPr>
    </w:lvl>
    <w:lvl w:ilvl="8" w:tplc="FFFFFFFF" w:tentative="1">
      <w:start w:val="1"/>
      <w:numFmt w:val="lowerRoman"/>
      <w:lvlText w:val="%9."/>
      <w:lvlJc w:val="right"/>
      <w:pPr>
        <w:ind w:left="7536" w:hanging="180"/>
      </w:pPr>
    </w:lvl>
  </w:abstractNum>
  <w:num w:numId="1" w16cid:durableId="1525096060">
    <w:abstractNumId w:val="17"/>
  </w:num>
  <w:num w:numId="2" w16cid:durableId="1983921578">
    <w:abstractNumId w:val="8"/>
  </w:num>
  <w:num w:numId="3" w16cid:durableId="1878539654">
    <w:abstractNumId w:val="11"/>
  </w:num>
  <w:num w:numId="4" w16cid:durableId="1791122317">
    <w:abstractNumId w:val="15"/>
  </w:num>
  <w:num w:numId="5" w16cid:durableId="1809979414">
    <w:abstractNumId w:val="3"/>
  </w:num>
  <w:num w:numId="6" w16cid:durableId="985087570">
    <w:abstractNumId w:val="19"/>
  </w:num>
  <w:num w:numId="7" w16cid:durableId="1469276625">
    <w:abstractNumId w:val="4"/>
  </w:num>
  <w:num w:numId="8" w16cid:durableId="1410618041">
    <w:abstractNumId w:val="9"/>
  </w:num>
  <w:num w:numId="9" w16cid:durableId="227427484">
    <w:abstractNumId w:val="12"/>
  </w:num>
  <w:num w:numId="10" w16cid:durableId="955020583">
    <w:abstractNumId w:val="10"/>
  </w:num>
  <w:num w:numId="11" w16cid:durableId="1981812270">
    <w:abstractNumId w:val="1"/>
  </w:num>
  <w:num w:numId="12" w16cid:durableId="950749667">
    <w:abstractNumId w:val="16"/>
  </w:num>
  <w:num w:numId="13" w16cid:durableId="1938713786">
    <w:abstractNumId w:val="5"/>
  </w:num>
  <w:num w:numId="14" w16cid:durableId="112867012">
    <w:abstractNumId w:val="13"/>
  </w:num>
  <w:num w:numId="15" w16cid:durableId="388723569">
    <w:abstractNumId w:val="18"/>
  </w:num>
  <w:num w:numId="16" w16cid:durableId="1449810853">
    <w:abstractNumId w:val="2"/>
  </w:num>
  <w:num w:numId="17" w16cid:durableId="537279243">
    <w:abstractNumId w:val="7"/>
  </w:num>
  <w:num w:numId="18" w16cid:durableId="422411435">
    <w:abstractNumId w:val="6"/>
  </w:num>
  <w:num w:numId="19" w16cid:durableId="506792123">
    <w:abstractNumId w:val="0"/>
  </w:num>
  <w:num w:numId="20" w16cid:durableId="73840456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10FB"/>
    <w:rsid w:val="00003E3E"/>
    <w:rsid w:val="000079D4"/>
    <w:rsid w:val="00016620"/>
    <w:rsid w:val="00043A5E"/>
    <w:rsid w:val="0007740B"/>
    <w:rsid w:val="000B5243"/>
    <w:rsid w:val="000B64F1"/>
    <w:rsid w:val="000C10B0"/>
    <w:rsid w:val="000C2A77"/>
    <w:rsid w:val="000D779D"/>
    <w:rsid w:val="000E55F7"/>
    <w:rsid w:val="0010517B"/>
    <w:rsid w:val="00117997"/>
    <w:rsid w:val="00136196"/>
    <w:rsid w:val="00142191"/>
    <w:rsid w:val="00143B76"/>
    <w:rsid w:val="00144230"/>
    <w:rsid w:val="00161690"/>
    <w:rsid w:val="00162BCF"/>
    <w:rsid w:val="001631C7"/>
    <w:rsid w:val="00165699"/>
    <w:rsid w:val="001704A2"/>
    <w:rsid w:val="001A2CE8"/>
    <w:rsid w:val="001A5BF7"/>
    <w:rsid w:val="001B0F8B"/>
    <w:rsid w:val="001B4210"/>
    <w:rsid w:val="001C1D5B"/>
    <w:rsid w:val="001D22A2"/>
    <w:rsid w:val="002113EC"/>
    <w:rsid w:val="00211DAF"/>
    <w:rsid w:val="00230BDB"/>
    <w:rsid w:val="00255896"/>
    <w:rsid w:val="002562BA"/>
    <w:rsid w:val="002611A9"/>
    <w:rsid w:val="00262327"/>
    <w:rsid w:val="0028243C"/>
    <w:rsid w:val="00285455"/>
    <w:rsid w:val="00297313"/>
    <w:rsid w:val="002B3651"/>
    <w:rsid w:val="002C1E4A"/>
    <w:rsid w:val="002C34A4"/>
    <w:rsid w:val="002E6824"/>
    <w:rsid w:val="002F518B"/>
    <w:rsid w:val="0030143E"/>
    <w:rsid w:val="00310F5D"/>
    <w:rsid w:val="00313D25"/>
    <w:rsid w:val="003320C4"/>
    <w:rsid w:val="0034282D"/>
    <w:rsid w:val="003561DE"/>
    <w:rsid w:val="00356D1C"/>
    <w:rsid w:val="00360E9A"/>
    <w:rsid w:val="00385438"/>
    <w:rsid w:val="0039716E"/>
    <w:rsid w:val="003A499F"/>
    <w:rsid w:val="003A5040"/>
    <w:rsid w:val="003C0F2E"/>
    <w:rsid w:val="003E1ECE"/>
    <w:rsid w:val="003E43C4"/>
    <w:rsid w:val="003F496C"/>
    <w:rsid w:val="00402A8A"/>
    <w:rsid w:val="004069B9"/>
    <w:rsid w:val="00413BAD"/>
    <w:rsid w:val="0041502B"/>
    <w:rsid w:val="00425443"/>
    <w:rsid w:val="00442CC7"/>
    <w:rsid w:val="004458D9"/>
    <w:rsid w:val="004714D8"/>
    <w:rsid w:val="00474953"/>
    <w:rsid w:val="00477FE2"/>
    <w:rsid w:val="004A1378"/>
    <w:rsid w:val="004A3B8D"/>
    <w:rsid w:val="004B1C42"/>
    <w:rsid w:val="004B4A2A"/>
    <w:rsid w:val="004C6AC4"/>
    <w:rsid w:val="004D3C86"/>
    <w:rsid w:val="004D68ED"/>
    <w:rsid w:val="004D7814"/>
    <w:rsid w:val="004E7552"/>
    <w:rsid w:val="004E7762"/>
    <w:rsid w:val="004F0EE4"/>
    <w:rsid w:val="004F22D5"/>
    <w:rsid w:val="004F4A49"/>
    <w:rsid w:val="00507069"/>
    <w:rsid w:val="00516271"/>
    <w:rsid w:val="0052029A"/>
    <w:rsid w:val="00533C4E"/>
    <w:rsid w:val="005359A3"/>
    <w:rsid w:val="0054485F"/>
    <w:rsid w:val="00553B34"/>
    <w:rsid w:val="005A34FE"/>
    <w:rsid w:val="005C5777"/>
    <w:rsid w:val="005C5A8B"/>
    <w:rsid w:val="005D56BF"/>
    <w:rsid w:val="005E36CE"/>
    <w:rsid w:val="005E4C69"/>
    <w:rsid w:val="00612B1D"/>
    <w:rsid w:val="00621B00"/>
    <w:rsid w:val="00626C96"/>
    <w:rsid w:val="0063508A"/>
    <w:rsid w:val="006479E8"/>
    <w:rsid w:val="00655E1B"/>
    <w:rsid w:val="006615C0"/>
    <w:rsid w:val="006803DF"/>
    <w:rsid w:val="006A3CA4"/>
    <w:rsid w:val="006B4E98"/>
    <w:rsid w:val="006C233A"/>
    <w:rsid w:val="006F3A62"/>
    <w:rsid w:val="006F58A1"/>
    <w:rsid w:val="00737025"/>
    <w:rsid w:val="00767332"/>
    <w:rsid w:val="00767365"/>
    <w:rsid w:val="00776019"/>
    <w:rsid w:val="00784AAF"/>
    <w:rsid w:val="0078718D"/>
    <w:rsid w:val="007A60FD"/>
    <w:rsid w:val="007A6DD4"/>
    <w:rsid w:val="007A72A7"/>
    <w:rsid w:val="007B518D"/>
    <w:rsid w:val="007C2911"/>
    <w:rsid w:val="007E2AB1"/>
    <w:rsid w:val="00802DC1"/>
    <w:rsid w:val="0081391E"/>
    <w:rsid w:val="008240D1"/>
    <w:rsid w:val="008244A7"/>
    <w:rsid w:val="008257FB"/>
    <w:rsid w:val="00832EF0"/>
    <w:rsid w:val="008740ED"/>
    <w:rsid w:val="0089301B"/>
    <w:rsid w:val="008A06CC"/>
    <w:rsid w:val="008A5586"/>
    <w:rsid w:val="008C559D"/>
    <w:rsid w:val="008E5FCB"/>
    <w:rsid w:val="00920B8D"/>
    <w:rsid w:val="009348E1"/>
    <w:rsid w:val="00940D24"/>
    <w:rsid w:val="009570FC"/>
    <w:rsid w:val="0099110D"/>
    <w:rsid w:val="0099441E"/>
    <w:rsid w:val="009A425B"/>
    <w:rsid w:val="009B4DEF"/>
    <w:rsid w:val="009D2865"/>
    <w:rsid w:val="009D3404"/>
    <w:rsid w:val="009F275A"/>
    <w:rsid w:val="00A251EF"/>
    <w:rsid w:val="00A35480"/>
    <w:rsid w:val="00A4778D"/>
    <w:rsid w:val="00A504C2"/>
    <w:rsid w:val="00A62537"/>
    <w:rsid w:val="00A70EF7"/>
    <w:rsid w:val="00A852CE"/>
    <w:rsid w:val="00A86E57"/>
    <w:rsid w:val="00A8721E"/>
    <w:rsid w:val="00A910FB"/>
    <w:rsid w:val="00A93FF4"/>
    <w:rsid w:val="00AD6717"/>
    <w:rsid w:val="00B2142C"/>
    <w:rsid w:val="00B31168"/>
    <w:rsid w:val="00B70B6F"/>
    <w:rsid w:val="00B73B90"/>
    <w:rsid w:val="00B817BF"/>
    <w:rsid w:val="00B83280"/>
    <w:rsid w:val="00B94673"/>
    <w:rsid w:val="00BA13AA"/>
    <w:rsid w:val="00BA42A5"/>
    <w:rsid w:val="00BC33A4"/>
    <w:rsid w:val="00BE1F38"/>
    <w:rsid w:val="00BE7DA6"/>
    <w:rsid w:val="00C012E4"/>
    <w:rsid w:val="00C07B62"/>
    <w:rsid w:val="00C35A51"/>
    <w:rsid w:val="00C64B66"/>
    <w:rsid w:val="00C73A87"/>
    <w:rsid w:val="00CC1490"/>
    <w:rsid w:val="00CC27F1"/>
    <w:rsid w:val="00CD1397"/>
    <w:rsid w:val="00D166A2"/>
    <w:rsid w:val="00D460AC"/>
    <w:rsid w:val="00D50438"/>
    <w:rsid w:val="00D54146"/>
    <w:rsid w:val="00D566D1"/>
    <w:rsid w:val="00D77BFE"/>
    <w:rsid w:val="00D806D3"/>
    <w:rsid w:val="00D833D1"/>
    <w:rsid w:val="00D83F6E"/>
    <w:rsid w:val="00DA2F53"/>
    <w:rsid w:val="00DA7ED4"/>
    <w:rsid w:val="00DC0073"/>
    <w:rsid w:val="00DE230B"/>
    <w:rsid w:val="00DE5E3E"/>
    <w:rsid w:val="00DF2DA5"/>
    <w:rsid w:val="00E2272D"/>
    <w:rsid w:val="00E23CDD"/>
    <w:rsid w:val="00E25D75"/>
    <w:rsid w:val="00E30762"/>
    <w:rsid w:val="00E37567"/>
    <w:rsid w:val="00E50CB8"/>
    <w:rsid w:val="00E67E16"/>
    <w:rsid w:val="00E74674"/>
    <w:rsid w:val="00E8649B"/>
    <w:rsid w:val="00E87CA9"/>
    <w:rsid w:val="00EA0547"/>
    <w:rsid w:val="00EA7FFD"/>
    <w:rsid w:val="00EC3467"/>
    <w:rsid w:val="00EC356B"/>
    <w:rsid w:val="00EC4301"/>
    <w:rsid w:val="00ED3CCF"/>
    <w:rsid w:val="00EE0090"/>
    <w:rsid w:val="00EE0ED4"/>
    <w:rsid w:val="00EE36F2"/>
    <w:rsid w:val="00F05415"/>
    <w:rsid w:val="00F05C1E"/>
    <w:rsid w:val="00F3545B"/>
    <w:rsid w:val="00F467E2"/>
    <w:rsid w:val="00F57FF7"/>
    <w:rsid w:val="00F676E9"/>
    <w:rsid w:val="00F81E8B"/>
    <w:rsid w:val="00F84E0A"/>
    <w:rsid w:val="00F851FD"/>
    <w:rsid w:val="00F97120"/>
    <w:rsid w:val="00F97B8A"/>
    <w:rsid w:val="00FA65A2"/>
    <w:rsid w:val="00FB0655"/>
    <w:rsid w:val="00FC781F"/>
    <w:rsid w:val="00FD31DB"/>
    <w:rsid w:val="00FE228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793F4780"/>
  <w15:chartTrackingRefBased/>
  <w15:docId w15:val="{743FE6CA-DA27-4531-9528-D05757726F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22D5"/>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402A8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semiHidden/>
    <w:unhideWhenUsed/>
    <w:qFormat/>
    <w:rsid w:val="0026232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4">
    <w:name w:val="heading 4"/>
    <w:basedOn w:val="Normal"/>
    <w:next w:val="Normal"/>
    <w:link w:val="Ttulo4Char"/>
    <w:uiPriority w:val="9"/>
    <w:unhideWhenUsed/>
    <w:qFormat/>
    <w:rsid w:val="00CC27F1"/>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A910FB"/>
    <w:pPr>
      <w:tabs>
        <w:tab w:val="center" w:pos="4252"/>
        <w:tab w:val="right" w:pos="8504"/>
      </w:tabs>
    </w:pPr>
    <w:rPr>
      <w:rFonts w:asciiTheme="minorHAnsi" w:eastAsiaTheme="minorHAnsi" w:hAnsiTheme="minorHAnsi" w:cstheme="minorBidi"/>
      <w:sz w:val="22"/>
      <w:szCs w:val="22"/>
      <w:lang w:eastAsia="en-US"/>
    </w:rPr>
  </w:style>
  <w:style w:type="character" w:customStyle="1" w:styleId="CabealhoChar">
    <w:name w:val="Cabeçalho Char"/>
    <w:basedOn w:val="Fontepargpadro"/>
    <w:link w:val="Cabealho"/>
    <w:uiPriority w:val="99"/>
    <w:rsid w:val="00A910FB"/>
  </w:style>
  <w:style w:type="paragraph" w:styleId="Rodap">
    <w:name w:val="footer"/>
    <w:basedOn w:val="Normal"/>
    <w:link w:val="RodapChar"/>
    <w:uiPriority w:val="99"/>
    <w:unhideWhenUsed/>
    <w:rsid w:val="00A910FB"/>
    <w:pPr>
      <w:tabs>
        <w:tab w:val="center" w:pos="4252"/>
        <w:tab w:val="right" w:pos="8504"/>
      </w:tabs>
    </w:pPr>
    <w:rPr>
      <w:rFonts w:asciiTheme="minorHAnsi" w:eastAsiaTheme="minorHAnsi" w:hAnsiTheme="minorHAnsi" w:cstheme="minorBidi"/>
      <w:sz w:val="22"/>
      <w:szCs w:val="22"/>
      <w:lang w:eastAsia="en-US"/>
    </w:rPr>
  </w:style>
  <w:style w:type="character" w:customStyle="1" w:styleId="RodapChar">
    <w:name w:val="Rodapé Char"/>
    <w:basedOn w:val="Fontepargpadro"/>
    <w:link w:val="Rodap"/>
    <w:uiPriority w:val="99"/>
    <w:rsid w:val="00A910FB"/>
  </w:style>
  <w:style w:type="paragraph" w:customStyle="1" w:styleId="Default">
    <w:name w:val="Default"/>
    <w:rsid w:val="004F22D5"/>
    <w:pPr>
      <w:autoSpaceDE w:val="0"/>
      <w:autoSpaceDN w:val="0"/>
      <w:adjustRightInd w:val="0"/>
      <w:spacing w:after="0" w:line="240" w:lineRule="auto"/>
    </w:pPr>
    <w:rPr>
      <w:rFonts w:ascii="ACMOFI+Arial" w:eastAsia="Calibri" w:hAnsi="ACMOFI+Arial" w:cs="ACMOFI+Arial"/>
      <w:color w:val="000000"/>
      <w:sz w:val="24"/>
      <w:szCs w:val="24"/>
    </w:rPr>
  </w:style>
  <w:style w:type="character" w:styleId="Hyperlink">
    <w:name w:val="Hyperlink"/>
    <w:basedOn w:val="Fontepargpadro"/>
    <w:uiPriority w:val="99"/>
    <w:unhideWhenUsed/>
    <w:rsid w:val="00DA7ED4"/>
    <w:rPr>
      <w:color w:val="0563C1" w:themeColor="hyperlink"/>
      <w:u w:val="single"/>
    </w:rPr>
  </w:style>
  <w:style w:type="paragraph" w:styleId="NormalWeb">
    <w:name w:val="Normal (Web)"/>
    <w:basedOn w:val="Normal"/>
    <w:uiPriority w:val="99"/>
    <w:unhideWhenUsed/>
    <w:rsid w:val="001D22A2"/>
    <w:pPr>
      <w:spacing w:before="100" w:beforeAutospacing="1" w:after="100" w:afterAutospacing="1"/>
      <w:ind w:firstLine="567"/>
      <w:jc w:val="both"/>
    </w:pPr>
    <w:rPr>
      <w:rFonts w:ascii="Arial" w:hAnsi="Arial" w:cs="Arial"/>
      <w:color w:val="000000"/>
      <w:sz w:val="15"/>
      <w:szCs w:val="15"/>
    </w:rPr>
  </w:style>
  <w:style w:type="character" w:customStyle="1" w:styleId="Ttulo4Char">
    <w:name w:val="Título 4 Char"/>
    <w:basedOn w:val="Fontepargpadro"/>
    <w:link w:val="Ttulo4"/>
    <w:uiPriority w:val="9"/>
    <w:rsid w:val="00CC27F1"/>
    <w:rPr>
      <w:rFonts w:asciiTheme="majorHAnsi" w:eastAsiaTheme="majorEastAsia" w:hAnsiTheme="majorHAnsi" w:cstheme="majorBidi"/>
      <w:i/>
      <w:iCs/>
      <w:color w:val="2F5496" w:themeColor="accent1" w:themeShade="BF"/>
      <w:sz w:val="24"/>
      <w:szCs w:val="24"/>
      <w:lang w:eastAsia="pt-BR"/>
    </w:rPr>
  </w:style>
  <w:style w:type="paragraph" w:styleId="Corpodetexto">
    <w:name w:val="Body Text"/>
    <w:basedOn w:val="Normal"/>
    <w:link w:val="CorpodetextoChar"/>
    <w:uiPriority w:val="99"/>
    <w:unhideWhenUsed/>
    <w:rsid w:val="00F97120"/>
    <w:pPr>
      <w:spacing w:after="120"/>
    </w:pPr>
  </w:style>
  <w:style w:type="character" w:customStyle="1" w:styleId="CorpodetextoChar">
    <w:name w:val="Corpo de texto Char"/>
    <w:basedOn w:val="Fontepargpadro"/>
    <w:link w:val="Corpodetexto"/>
    <w:uiPriority w:val="99"/>
    <w:rsid w:val="00F97120"/>
    <w:rPr>
      <w:rFonts w:ascii="Times New Roman" w:eastAsia="Times New Roman" w:hAnsi="Times New Roman" w:cs="Times New Roman"/>
      <w:sz w:val="24"/>
      <w:szCs w:val="24"/>
      <w:lang w:eastAsia="pt-BR"/>
    </w:rPr>
  </w:style>
  <w:style w:type="paragraph" w:styleId="SemEspaamento">
    <w:name w:val="No Spacing"/>
    <w:uiPriority w:val="1"/>
    <w:qFormat/>
    <w:rsid w:val="00F97120"/>
    <w:pPr>
      <w:spacing w:after="0" w:line="240" w:lineRule="auto"/>
    </w:pPr>
    <w:rPr>
      <w:rFonts w:ascii="Calibri" w:eastAsia="Times New Roman" w:hAnsi="Calibri" w:cs="Times New Roman"/>
      <w:lang w:eastAsia="pt-BR"/>
    </w:rPr>
  </w:style>
  <w:style w:type="paragraph" w:customStyle="1" w:styleId="Corpodetexto23">
    <w:name w:val="Corpo de texto 23"/>
    <w:basedOn w:val="Normal"/>
    <w:uiPriority w:val="99"/>
    <w:rsid w:val="00F97120"/>
    <w:pPr>
      <w:suppressAutoHyphens/>
      <w:jc w:val="both"/>
    </w:pPr>
    <w:rPr>
      <w:b/>
      <w:bCs/>
      <w:sz w:val="36"/>
      <w:szCs w:val="36"/>
      <w:lang w:eastAsia="ar-SA"/>
    </w:rPr>
  </w:style>
  <w:style w:type="character" w:styleId="Forte">
    <w:name w:val="Strong"/>
    <w:basedOn w:val="Fontepargpadro"/>
    <w:uiPriority w:val="22"/>
    <w:qFormat/>
    <w:rsid w:val="00285455"/>
    <w:rPr>
      <w:b/>
      <w:bCs/>
    </w:rPr>
  </w:style>
  <w:style w:type="paragraph" w:customStyle="1" w:styleId="Recuodecorpodetexto21">
    <w:name w:val="Recuo de corpo de texto 21"/>
    <w:basedOn w:val="Normal"/>
    <w:rsid w:val="00285455"/>
    <w:pPr>
      <w:widowControl w:val="0"/>
      <w:suppressAutoHyphens/>
      <w:ind w:firstLine="1418"/>
      <w:jc w:val="both"/>
    </w:pPr>
    <w:rPr>
      <w:rFonts w:ascii="Arial" w:eastAsia="Lucida Sans Unicode" w:hAnsi="Arial"/>
      <w:noProof/>
      <w:color w:val="000000"/>
      <w:kern w:val="1"/>
      <w:sz w:val="28"/>
    </w:rPr>
  </w:style>
  <w:style w:type="character" w:customStyle="1" w:styleId="CharacterStyle1">
    <w:name w:val="Character Style 1"/>
    <w:uiPriority w:val="99"/>
    <w:rsid w:val="00285455"/>
    <w:rPr>
      <w:rFonts w:ascii="Arial" w:hAnsi="Arial" w:cs="Arial"/>
      <w:sz w:val="28"/>
      <w:szCs w:val="28"/>
    </w:rPr>
  </w:style>
  <w:style w:type="paragraph" w:styleId="PargrafodaLista">
    <w:name w:val="List Paragraph"/>
    <w:basedOn w:val="Normal"/>
    <w:uiPriority w:val="34"/>
    <w:qFormat/>
    <w:rsid w:val="0007740B"/>
    <w:pPr>
      <w:spacing w:after="200" w:line="276" w:lineRule="auto"/>
      <w:ind w:left="720"/>
      <w:contextualSpacing/>
    </w:pPr>
    <w:rPr>
      <w:rFonts w:asciiTheme="minorHAnsi" w:eastAsiaTheme="minorEastAsia" w:hAnsiTheme="minorHAnsi" w:cstheme="minorBidi"/>
      <w:sz w:val="22"/>
      <w:szCs w:val="22"/>
    </w:rPr>
  </w:style>
  <w:style w:type="table" w:styleId="Tabelacomgrade">
    <w:name w:val="Table Grid"/>
    <w:basedOn w:val="Tabelanormal"/>
    <w:uiPriority w:val="39"/>
    <w:rsid w:val="004C6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basedOn w:val="Fontepargpadro"/>
    <w:link w:val="Ttulo1"/>
    <w:uiPriority w:val="9"/>
    <w:rsid w:val="00402A8A"/>
    <w:rPr>
      <w:rFonts w:asciiTheme="majorHAnsi" w:eastAsiaTheme="majorEastAsia" w:hAnsiTheme="majorHAnsi" w:cstheme="majorBidi"/>
      <w:color w:val="2F5496" w:themeColor="accent1" w:themeShade="BF"/>
      <w:sz w:val="32"/>
      <w:szCs w:val="32"/>
      <w:lang w:eastAsia="pt-BR"/>
    </w:rPr>
  </w:style>
  <w:style w:type="paragraph" w:styleId="Recuodecorpodetexto">
    <w:name w:val="Body Text Indent"/>
    <w:basedOn w:val="Normal"/>
    <w:link w:val="RecuodecorpodetextoChar"/>
    <w:uiPriority w:val="99"/>
    <w:unhideWhenUsed/>
    <w:rsid w:val="007E2AB1"/>
    <w:pPr>
      <w:spacing w:after="120"/>
      <w:ind w:left="283"/>
    </w:pPr>
  </w:style>
  <w:style w:type="character" w:customStyle="1" w:styleId="RecuodecorpodetextoChar">
    <w:name w:val="Recuo de corpo de texto Char"/>
    <w:basedOn w:val="Fontepargpadro"/>
    <w:link w:val="Recuodecorpodetexto"/>
    <w:uiPriority w:val="99"/>
    <w:rsid w:val="007E2AB1"/>
    <w:rPr>
      <w:rFonts w:ascii="Times New Roman" w:eastAsia="Times New Roman" w:hAnsi="Times New Roman" w:cs="Times New Roman"/>
      <w:sz w:val="24"/>
      <w:szCs w:val="24"/>
      <w:lang w:eastAsia="pt-BR"/>
    </w:rPr>
  </w:style>
  <w:style w:type="paragraph" w:customStyle="1" w:styleId="Style2">
    <w:name w:val="Style 2"/>
    <w:uiPriority w:val="99"/>
    <w:rsid w:val="007E2AB1"/>
    <w:pPr>
      <w:widowControl w:val="0"/>
      <w:autoSpaceDE w:val="0"/>
      <w:autoSpaceDN w:val="0"/>
      <w:spacing w:before="36" w:after="0" w:line="302" w:lineRule="auto"/>
    </w:pPr>
    <w:rPr>
      <w:rFonts w:ascii="Arial" w:eastAsia="Times New Roman" w:hAnsi="Arial" w:cs="Arial"/>
      <w:sz w:val="28"/>
      <w:szCs w:val="28"/>
      <w:lang w:val="es-ES" w:eastAsia="pt-BR"/>
    </w:rPr>
  </w:style>
  <w:style w:type="paragraph" w:customStyle="1" w:styleId="Style1">
    <w:name w:val="Style 1"/>
    <w:uiPriority w:val="99"/>
    <w:rsid w:val="007E2AB1"/>
    <w:pPr>
      <w:widowControl w:val="0"/>
      <w:autoSpaceDE w:val="0"/>
      <w:autoSpaceDN w:val="0"/>
      <w:adjustRightInd w:val="0"/>
      <w:spacing w:after="0" w:line="240" w:lineRule="auto"/>
    </w:pPr>
    <w:rPr>
      <w:rFonts w:ascii="Times New Roman" w:eastAsia="Times New Roman" w:hAnsi="Times New Roman" w:cs="Times New Roman"/>
      <w:sz w:val="20"/>
      <w:szCs w:val="20"/>
      <w:lang w:val="es-ES" w:eastAsia="pt-BR"/>
    </w:rPr>
  </w:style>
  <w:style w:type="paragraph" w:styleId="Textoembloco">
    <w:name w:val="Block Text"/>
    <w:basedOn w:val="Normal"/>
    <w:rsid w:val="00E23CDD"/>
    <w:pPr>
      <w:ind w:left="284" w:right="333"/>
      <w:jc w:val="both"/>
    </w:pPr>
    <w:rPr>
      <w:rFonts w:ascii="Verdana" w:hAnsi="Verdana"/>
      <w:sz w:val="28"/>
      <w:szCs w:val="20"/>
    </w:rPr>
  </w:style>
  <w:style w:type="paragraph" w:customStyle="1" w:styleId="Ttulo10">
    <w:name w:val="Título1"/>
    <w:basedOn w:val="Normal"/>
    <w:qFormat/>
    <w:rsid w:val="003C0F2E"/>
    <w:pPr>
      <w:suppressAutoHyphens/>
      <w:jc w:val="center"/>
    </w:pPr>
    <w:rPr>
      <w:rFonts w:ascii="Arial" w:hAnsi="Arial" w:cs="Arial"/>
      <w:b/>
      <w:szCs w:val="20"/>
      <w:lang w:eastAsia="zh-CN"/>
    </w:rPr>
  </w:style>
  <w:style w:type="paragraph" w:styleId="Textodebalo">
    <w:name w:val="Balloon Text"/>
    <w:basedOn w:val="Normal"/>
    <w:link w:val="TextodebaloChar"/>
    <w:uiPriority w:val="99"/>
    <w:semiHidden/>
    <w:unhideWhenUsed/>
    <w:rsid w:val="008E5FCB"/>
    <w:rPr>
      <w:rFonts w:ascii="Segoe UI" w:hAnsi="Segoe UI" w:cs="Segoe UI"/>
      <w:sz w:val="18"/>
      <w:szCs w:val="18"/>
    </w:rPr>
  </w:style>
  <w:style w:type="character" w:customStyle="1" w:styleId="TextodebaloChar">
    <w:name w:val="Texto de balão Char"/>
    <w:basedOn w:val="Fontepargpadro"/>
    <w:link w:val="Textodebalo"/>
    <w:uiPriority w:val="99"/>
    <w:semiHidden/>
    <w:rsid w:val="008E5FCB"/>
    <w:rPr>
      <w:rFonts w:ascii="Segoe UI" w:eastAsia="Times New Roman" w:hAnsi="Segoe UI" w:cs="Segoe UI"/>
      <w:sz w:val="18"/>
      <w:szCs w:val="18"/>
      <w:lang w:eastAsia="pt-BR"/>
    </w:rPr>
  </w:style>
  <w:style w:type="table" w:customStyle="1" w:styleId="TableNormal">
    <w:name w:val="Table Normal"/>
    <w:uiPriority w:val="2"/>
    <w:semiHidden/>
    <w:unhideWhenUsed/>
    <w:qFormat/>
    <w:rsid w:val="007B518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Refdecomentrio">
    <w:name w:val="annotation reference"/>
    <w:basedOn w:val="Fontepargpadro"/>
    <w:unhideWhenUsed/>
    <w:qFormat/>
    <w:rsid w:val="002C1E4A"/>
    <w:rPr>
      <w:sz w:val="16"/>
      <w:szCs w:val="16"/>
    </w:rPr>
  </w:style>
  <w:style w:type="paragraph" w:customStyle="1" w:styleId="Textodecomentrio1">
    <w:name w:val="Texto de comentário1"/>
    <w:basedOn w:val="Normal"/>
    <w:next w:val="Textodecomentrio"/>
    <w:link w:val="TextodecomentrioChar"/>
    <w:uiPriority w:val="99"/>
    <w:unhideWhenUsed/>
    <w:qFormat/>
    <w:rsid w:val="002C1E4A"/>
    <w:rPr>
      <w:rFonts w:ascii="Ecofont_Spranq_eco_Sans" w:eastAsiaTheme="minorHAnsi" w:hAnsi="Ecofont_Spranq_eco_Sans" w:cs="Tahoma"/>
      <w:sz w:val="22"/>
      <w:szCs w:val="22"/>
    </w:rPr>
  </w:style>
  <w:style w:type="character" w:customStyle="1" w:styleId="TextodecomentrioChar">
    <w:name w:val="Texto de comentário Char"/>
    <w:basedOn w:val="Fontepargpadro"/>
    <w:link w:val="Textodecomentrio1"/>
    <w:uiPriority w:val="99"/>
    <w:qFormat/>
    <w:rsid w:val="002C1E4A"/>
    <w:rPr>
      <w:rFonts w:ascii="Ecofont_Spranq_eco_Sans" w:hAnsi="Ecofont_Spranq_eco_Sans" w:cs="Tahoma"/>
      <w:lang w:eastAsia="pt-BR"/>
    </w:rPr>
  </w:style>
  <w:style w:type="paragraph" w:styleId="Textodecomentrio">
    <w:name w:val="annotation text"/>
    <w:basedOn w:val="Normal"/>
    <w:link w:val="TextodecomentrioChar1"/>
    <w:uiPriority w:val="99"/>
    <w:unhideWhenUsed/>
    <w:qFormat/>
    <w:rsid w:val="002C1E4A"/>
    <w:rPr>
      <w:sz w:val="20"/>
      <w:szCs w:val="20"/>
    </w:rPr>
  </w:style>
  <w:style w:type="character" w:customStyle="1" w:styleId="TextodecomentrioChar1">
    <w:name w:val="Texto de comentário Char1"/>
    <w:basedOn w:val="Fontepargpadro"/>
    <w:link w:val="Textodecomentrio"/>
    <w:uiPriority w:val="99"/>
    <w:semiHidden/>
    <w:rsid w:val="002C1E4A"/>
    <w:rPr>
      <w:rFonts w:ascii="Times New Roman" w:eastAsia="Times New Roman" w:hAnsi="Times New Roman" w:cs="Times New Roman"/>
      <w:sz w:val="20"/>
      <w:szCs w:val="20"/>
      <w:lang w:eastAsia="pt-BR"/>
    </w:rPr>
  </w:style>
  <w:style w:type="paragraph" w:customStyle="1" w:styleId="Nivel01">
    <w:name w:val="Nivel 01"/>
    <w:basedOn w:val="Ttulo1"/>
    <w:next w:val="Normal"/>
    <w:autoRedefine/>
    <w:qFormat/>
    <w:rsid w:val="002E6824"/>
    <w:pPr>
      <w:numPr>
        <w:numId w:val="13"/>
      </w:numPr>
      <w:tabs>
        <w:tab w:val="left" w:pos="567"/>
      </w:tabs>
      <w:spacing w:after="120" w:line="276" w:lineRule="auto"/>
      <w:ind w:left="0" w:firstLine="0"/>
      <w:jc w:val="both"/>
    </w:pPr>
    <w:rPr>
      <w:rFonts w:ascii="Arial" w:hAnsi="Arial" w:cs="Arial"/>
      <w:b/>
      <w:bCs/>
      <w:color w:val="auto"/>
      <w:sz w:val="20"/>
      <w:szCs w:val="20"/>
    </w:rPr>
  </w:style>
  <w:style w:type="paragraph" w:customStyle="1" w:styleId="Nivel2">
    <w:name w:val="Nivel 2"/>
    <w:basedOn w:val="Normal"/>
    <w:link w:val="Nivel2Char"/>
    <w:autoRedefine/>
    <w:qFormat/>
    <w:rsid w:val="002E6824"/>
    <w:pPr>
      <w:numPr>
        <w:ilvl w:val="1"/>
        <w:numId w:val="13"/>
      </w:numPr>
      <w:spacing w:before="120" w:after="120" w:line="276" w:lineRule="auto"/>
      <w:ind w:left="0" w:firstLine="0"/>
      <w:jc w:val="both"/>
    </w:pPr>
    <w:rPr>
      <w:rFonts w:ascii="Arial" w:eastAsiaTheme="minorEastAsia" w:hAnsi="Arial" w:cs="Arial"/>
      <w:color w:val="000000"/>
      <w:sz w:val="20"/>
      <w:szCs w:val="20"/>
      <w:lang w:eastAsia="en-US"/>
    </w:rPr>
  </w:style>
  <w:style w:type="paragraph" w:customStyle="1" w:styleId="Nivel3">
    <w:name w:val="Nivel 3"/>
    <w:basedOn w:val="Normal"/>
    <w:autoRedefine/>
    <w:qFormat/>
    <w:rsid w:val="002E6824"/>
    <w:pPr>
      <w:numPr>
        <w:ilvl w:val="2"/>
        <w:numId w:val="13"/>
      </w:numPr>
      <w:spacing w:before="120" w:after="120" w:line="276" w:lineRule="auto"/>
      <w:ind w:left="284" w:firstLine="0"/>
      <w:jc w:val="both"/>
    </w:pPr>
    <w:rPr>
      <w:rFonts w:ascii="Arial" w:eastAsiaTheme="minorEastAsia" w:hAnsi="Arial" w:cs="Arial"/>
      <w:color w:val="000000"/>
      <w:sz w:val="20"/>
      <w:szCs w:val="20"/>
      <w:lang w:eastAsia="en-US"/>
    </w:rPr>
  </w:style>
  <w:style w:type="paragraph" w:customStyle="1" w:styleId="Nivel4">
    <w:name w:val="Nivel 4"/>
    <w:basedOn w:val="Nivel3"/>
    <w:autoRedefine/>
    <w:qFormat/>
    <w:rsid w:val="002E6824"/>
    <w:pPr>
      <w:numPr>
        <w:ilvl w:val="3"/>
      </w:numPr>
      <w:ind w:left="567" w:firstLine="0"/>
    </w:pPr>
    <w:rPr>
      <w:color w:val="auto"/>
    </w:rPr>
  </w:style>
  <w:style w:type="paragraph" w:customStyle="1" w:styleId="Nivel5">
    <w:name w:val="Nivel 5"/>
    <w:basedOn w:val="Nivel4"/>
    <w:autoRedefine/>
    <w:qFormat/>
    <w:rsid w:val="002E6824"/>
    <w:pPr>
      <w:numPr>
        <w:ilvl w:val="4"/>
      </w:numPr>
      <w:ind w:left="1928" w:hanging="1077"/>
    </w:pPr>
  </w:style>
  <w:style w:type="character" w:customStyle="1" w:styleId="Nivel2Char">
    <w:name w:val="Nivel 2 Char"/>
    <w:basedOn w:val="Fontepargpadro"/>
    <w:link w:val="Nivel2"/>
    <w:locked/>
    <w:rsid w:val="002E6824"/>
    <w:rPr>
      <w:rFonts w:ascii="Arial" w:eastAsiaTheme="minorEastAsia" w:hAnsi="Arial" w:cs="Arial"/>
      <w:color w:val="000000"/>
      <w:sz w:val="20"/>
      <w:szCs w:val="20"/>
    </w:rPr>
  </w:style>
  <w:style w:type="paragraph" w:styleId="Assuntodocomentrio">
    <w:name w:val="annotation subject"/>
    <w:basedOn w:val="Textodecomentrio"/>
    <w:next w:val="Textodecomentrio"/>
    <w:link w:val="AssuntodocomentrioChar"/>
    <w:uiPriority w:val="99"/>
    <w:semiHidden/>
    <w:unhideWhenUsed/>
    <w:rsid w:val="00CD1397"/>
    <w:rPr>
      <w:b/>
      <w:bCs/>
    </w:rPr>
  </w:style>
  <w:style w:type="character" w:customStyle="1" w:styleId="AssuntodocomentrioChar">
    <w:name w:val="Assunto do comentário Char"/>
    <w:basedOn w:val="TextodecomentrioChar1"/>
    <w:link w:val="Assuntodocomentrio"/>
    <w:uiPriority w:val="99"/>
    <w:semiHidden/>
    <w:rsid w:val="00CD1397"/>
    <w:rPr>
      <w:rFonts w:ascii="Times New Roman" w:eastAsia="Times New Roman" w:hAnsi="Times New Roman" w:cs="Times New Roman"/>
      <w:b/>
      <w:bCs/>
      <w:sz w:val="20"/>
      <w:szCs w:val="20"/>
      <w:lang w:eastAsia="pt-BR"/>
    </w:rPr>
  </w:style>
  <w:style w:type="character" w:customStyle="1" w:styleId="Ttulo2Char">
    <w:name w:val="Título 2 Char"/>
    <w:basedOn w:val="Fontepargpadro"/>
    <w:link w:val="Ttulo2"/>
    <w:uiPriority w:val="9"/>
    <w:semiHidden/>
    <w:rsid w:val="00262327"/>
    <w:rPr>
      <w:rFonts w:asciiTheme="majorHAnsi" w:eastAsiaTheme="majorEastAsia" w:hAnsiTheme="majorHAnsi" w:cstheme="majorBidi"/>
      <w:color w:val="2F5496" w:themeColor="accent1" w:themeShade="BF"/>
      <w:sz w:val="26"/>
      <w:szCs w:val="26"/>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68895">
      <w:bodyDiv w:val="1"/>
      <w:marLeft w:val="0"/>
      <w:marRight w:val="0"/>
      <w:marTop w:val="0"/>
      <w:marBottom w:val="0"/>
      <w:divBdr>
        <w:top w:val="none" w:sz="0" w:space="0" w:color="auto"/>
        <w:left w:val="none" w:sz="0" w:space="0" w:color="auto"/>
        <w:bottom w:val="none" w:sz="0" w:space="0" w:color="auto"/>
        <w:right w:val="none" w:sz="0" w:space="0" w:color="auto"/>
      </w:divBdr>
    </w:div>
    <w:div w:id="186985808">
      <w:bodyDiv w:val="1"/>
      <w:marLeft w:val="0"/>
      <w:marRight w:val="0"/>
      <w:marTop w:val="0"/>
      <w:marBottom w:val="0"/>
      <w:divBdr>
        <w:top w:val="none" w:sz="0" w:space="0" w:color="auto"/>
        <w:left w:val="none" w:sz="0" w:space="0" w:color="auto"/>
        <w:bottom w:val="none" w:sz="0" w:space="0" w:color="auto"/>
        <w:right w:val="none" w:sz="0" w:space="0" w:color="auto"/>
      </w:divBdr>
    </w:div>
    <w:div w:id="258753940">
      <w:bodyDiv w:val="1"/>
      <w:marLeft w:val="0"/>
      <w:marRight w:val="0"/>
      <w:marTop w:val="0"/>
      <w:marBottom w:val="0"/>
      <w:divBdr>
        <w:top w:val="none" w:sz="0" w:space="0" w:color="auto"/>
        <w:left w:val="none" w:sz="0" w:space="0" w:color="auto"/>
        <w:bottom w:val="none" w:sz="0" w:space="0" w:color="auto"/>
        <w:right w:val="none" w:sz="0" w:space="0" w:color="auto"/>
      </w:divBdr>
    </w:div>
    <w:div w:id="405148032">
      <w:bodyDiv w:val="1"/>
      <w:marLeft w:val="0"/>
      <w:marRight w:val="0"/>
      <w:marTop w:val="0"/>
      <w:marBottom w:val="0"/>
      <w:divBdr>
        <w:top w:val="none" w:sz="0" w:space="0" w:color="auto"/>
        <w:left w:val="none" w:sz="0" w:space="0" w:color="auto"/>
        <w:bottom w:val="none" w:sz="0" w:space="0" w:color="auto"/>
        <w:right w:val="none" w:sz="0" w:space="0" w:color="auto"/>
      </w:divBdr>
    </w:div>
    <w:div w:id="430978291">
      <w:bodyDiv w:val="1"/>
      <w:marLeft w:val="0"/>
      <w:marRight w:val="0"/>
      <w:marTop w:val="0"/>
      <w:marBottom w:val="0"/>
      <w:divBdr>
        <w:top w:val="none" w:sz="0" w:space="0" w:color="auto"/>
        <w:left w:val="none" w:sz="0" w:space="0" w:color="auto"/>
        <w:bottom w:val="none" w:sz="0" w:space="0" w:color="auto"/>
        <w:right w:val="none" w:sz="0" w:space="0" w:color="auto"/>
      </w:divBdr>
    </w:div>
    <w:div w:id="501942683">
      <w:bodyDiv w:val="1"/>
      <w:marLeft w:val="0"/>
      <w:marRight w:val="0"/>
      <w:marTop w:val="0"/>
      <w:marBottom w:val="0"/>
      <w:divBdr>
        <w:top w:val="none" w:sz="0" w:space="0" w:color="auto"/>
        <w:left w:val="none" w:sz="0" w:space="0" w:color="auto"/>
        <w:bottom w:val="none" w:sz="0" w:space="0" w:color="auto"/>
        <w:right w:val="none" w:sz="0" w:space="0" w:color="auto"/>
      </w:divBdr>
    </w:div>
    <w:div w:id="596329145">
      <w:bodyDiv w:val="1"/>
      <w:marLeft w:val="0"/>
      <w:marRight w:val="0"/>
      <w:marTop w:val="0"/>
      <w:marBottom w:val="0"/>
      <w:divBdr>
        <w:top w:val="none" w:sz="0" w:space="0" w:color="auto"/>
        <w:left w:val="none" w:sz="0" w:space="0" w:color="auto"/>
        <w:bottom w:val="none" w:sz="0" w:space="0" w:color="auto"/>
        <w:right w:val="none" w:sz="0" w:space="0" w:color="auto"/>
      </w:divBdr>
    </w:div>
    <w:div w:id="625819458">
      <w:bodyDiv w:val="1"/>
      <w:marLeft w:val="0"/>
      <w:marRight w:val="0"/>
      <w:marTop w:val="0"/>
      <w:marBottom w:val="0"/>
      <w:divBdr>
        <w:top w:val="none" w:sz="0" w:space="0" w:color="auto"/>
        <w:left w:val="none" w:sz="0" w:space="0" w:color="auto"/>
        <w:bottom w:val="none" w:sz="0" w:space="0" w:color="auto"/>
        <w:right w:val="none" w:sz="0" w:space="0" w:color="auto"/>
      </w:divBdr>
    </w:div>
    <w:div w:id="640158179">
      <w:bodyDiv w:val="1"/>
      <w:marLeft w:val="0"/>
      <w:marRight w:val="0"/>
      <w:marTop w:val="0"/>
      <w:marBottom w:val="0"/>
      <w:divBdr>
        <w:top w:val="none" w:sz="0" w:space="0" w:color="auto"/>
        <w:left w:val="none" w:sz="0" w:space="0" w:color="auto"/>
        <w:bottom w:val="none" w:sz="0" w:space="0" w:color="auto"/>
        <w:right w:val="none" w:sz="0" w:space="0" w:color="auto"/>
      </w:divBdr>
    </w:div>
    <w:div w:id="706225474">
      <w:bodyDiv w:val="1"/>
      <w:marLeft w:val="0"/>
      <w:marRight w:val="0"/>
      <w:marTop w:val="0"/>
      <w:marBottom w:val="0"/>
      <w:divBdr>
        <w:top w:val="none" w:sz="0" w:space="0" w:color="auto"/>
        <w:left w:val="none" w:sz="0" w:space="0" w:color="auto"/>
        <w:bottom w:val="none" w:sz="0" w:space="0" w:color="auto"/>
        <w:right w:val="none" w:sz="0" w:space="0" w:color="auto"/>
      </w:divBdr>
    </w:div>
    <w:div w:id="714089362">
      <w:bodyDiv w:val="1"/>
      <w:marLeft w:val="0"/>
      <w:marRight w:val="0"/>
      <w:marTop w:val="0"/>
      <w:marBottom w:val="0"/>
      <w:divBdr>
        <w:top w:val="none" w:sz="0" w:space="0" w:color="auto"/>
        <w:left w:val="none" w:sz="0" w:space="0" w:color="auto"/>
        <w:bottom w:val="none" w:sz="0" w:space="0" w:color="auto"/>
        <w:right w:val="none" w:sz="0" w:space="0" w:color="auto"/>
      </w:divBdr>
    </w:div>
    <w:div w:id="936868516">
      <w:bodyDiv w:val="1"/>
      <w:marLeft w:val="0"/>
      <w:marRight w:val="0"/>
      <w:marTop w:val="0"/>
      <w:marBottom w:val="0"/>
      <w:divBdr>
        <w:top w:val="none" w:sz="0" w:space="0" w:color="auto"/>
        <w:left w:val="none" w:sz="0" w:space="0" w:color="auto"/>
        <w:bottom w:val="none" w:sz="0" w:space="0" w:color="auto"/>
        <w:right w:val="none" w:sz="0" w:space="0" w:color="auto"/>
      </w:divBdr>
    </w:div>
    <w:div w:id="969630309">
      <w:bodyDiv w:val="1"/>
      <w:marLeft w:val="0"/>
      <w:marRight w:val="0"/>
      <w:marTop w:val="0"/>
      <w:marBottom w:val="0"/>
      <w:divBdr>
        <w:top w:val="none" w:sz="0" w:space="0" w:color="auto"/>
        <w:left w:val="none" w:sz="0" w:space="0" w:color="auto"/>
        <w:bottom w:val="none" w:sz="0" w:space="0" w:color="auto"/>
        <w:right w:val="none" w:sz="0" w:space="0" w:color="auto"/>
      </w:divBdr>
    </w:div>
    <w:div w:id="1183863500">
      <w:bodyDiv w:val="1"/>
      <w:marLeft w:val="0"/>
      <w:marRight w:val="0"/>
      <w:marTop w:val="0"/>
      <w:marBottom w:val="0"/>
      <w:divBdr>
        <w:top w:val="none" w:sz="0" w:space="0" w:color="auto"/>
        <w:left w:val="none" w:sz="0" w:space="0" w:color="auto"/>
        <w:bottom w:val="none" w:sz="0" w:space="0" w:color="auto"/>
        <w:right w:val="none" w:sz="0" w:space="0" w:color="auto"/>
      </w:divBdr>
    </w:div>
    <w:div w:id="1274094317">
      <w:bodyDiv w:val="1"/>
      <w:marLeft w:val="0"/>
      <w:marRight w:val="0"/>
      <w:marTop w:val="0"/>
      <w:marBottom w:val="0"/>
      <w:divBdr>
        <w:top w:val="none" w:sz="0" w:space="0" w:color="auto"/>
        <w:left w:val="none" w:sz="0" w:space="0" w:color="auto"/>
        <w:bottom w:val="none" w:sz="0" w:space="0" w:color="auto"/>
        <w:right w:val="none" w:sz="0" w:space="0" w:color="auto"/>
      </w:divBdr>
    </w:div>
    <w:div w:id="1276324128">
      <w:bodyDiv w:val="1"/>
      <w:marLeft w:val="0"/>
      <w:marRight w:val="0"/>
      <w:marTop w:val="0"/>
      <w:marBottom w:val="0"/>
      <w:divBdr>
        <w:top w:val="none" w:sz="0" w:space="0" w:color="auto"/>
        <w:left w:val="none" w:sz="0" w:space="0" w:color="auto"/>
        <w:bottom w:val="none" w:sz="0" w:space="0" w:color="auto"/>
        <w:right w:val="none" w:sz="0" w:space="0" w:color="auto"/>
      </w:divBdr>
    </w:div>
    <w:div w:id="1293055345">
      <w:bodyDiv w:val="1"/>
      <w:marLeft w:val="0"/>
      <w:marRight w:val="0"/>
      <w:marTop w:val="0"/>
      <w:marBottom w:val="0"/>
      <w:divBdr>
        <w:top w:val="none" w:sz="0" w:space="0" w:color="auto"/>
        <w:left w:val="none" w:sz="0" w:space="0" w:color="auto"/>
        <w:bottom w:val="none" w:sz="0" w:space="0" w:color="auto"/>
        <w:right w:val="none" w:sz="0" w:space="0" w:color="auto"/>
      </w:divBdr>
    </w:div>
    <w:div w:id="1321303522">
      <w:bodyDiv w:val="1"/>
      <w:marLeft w:val="0"/>
      <w:marRight w:val="0"/>
      <w:marTop w:val="0"/>
      <w:marBottom w:val="0"/>
      <w:divBdr>
        <w:top w:val="none" w:sz="0" w:space="0" w:color="auto"/>
        <w:left w:val="none" w:sz="0" w:space="0" w:color="auto"/>
        <w:bottom w:val="none" w:sz="0" w:space="0" w:color="auto"/>
        <w:right w:val="none" w:sz="0" w:space="0" w:color="auto"/>
      </w:divBdr>
    </w:div>
    <w:div w:id="1354302060">
      <w:bodyDiv w:val="1"/>
      <w:marLeft w:val="0"/>
      <w:marRight w:val="0"/>
      <w:marTop w:val="0"/>
      <w:marBottom w:val="0"/>
      <w:divBdr>
        <w:top w:val="none" w:sz="0" w:space="0" w:color="auto"/>
        <w:left w:val="none" w:sz="0" w:space="0" w:color="auto"/>
        <w:bottom w:val="none" w:sz="0" w:space="0" w:color="auto"/>
        <w:right w:val="none" w:sz="0" w:space="0" w:color="auto"/>
      </w:divBdr>
    </w:div>
    <w:div w:id="1416435405">
      <w:bodyDiv w:val="1"/>
      <w:marLeft w:val="0"/>
      <w:marRight w:val="0"/>
      <w:marTop w:val="0"/>
      <w:marBottom w:val="0"/>
      <w:divBdr>
        <w:top w:val="none" w:sz="0" w:space="0" w:color="auto"/>
        <w:left w:val="none" w:sz="0" w:space="0" w:color="auto"/>
        <w:bottom w:val="none" w:sz="0" w:space="0" w:color="auto"/>
        <w:right w:val="none" w:sz="0" w:space="0" w:color="auto"/>
      </w:divBdr>
    </w:div>
    <w:div w:id="1767916291">
      <w:bodyDiv w:val="1"/>
      <w:marLeft w:val="0"/>
      <w:marRight w:val="0"/>
      <w:marTop w:val="0"/>
      <w:marBottom w:val="0"/>
      <w:divBdr>
        <w:top w:val="none" w:sz="0" w:space="0" w:color="auto"/>
        <w:left w:val="none" w:sz="0" w:space="0" w:color="auto"/>
        <w:bottom w:val="none" w:sz="0" w:space="0" w:color="auto"/>
        <w:right w:val="none" w:sz="0" w:space="0" w:color="auto"/>
      </w:divBdr>
    </w:div>
    <w:div w:id="1822695226">
      <w:bodyDiv w:val="1"/>
      <w:marLeft w:val="0"/>
      <w:marRight w:val="0"/>
      <w:marTop w:val="0"/>
      <w:marBottom w:val="0"/>
      <w:divBdr>
        <w:top w:val="none" w:sz="0" w:space="0" w:color="auto"/>
        <w:left w:val="none" w:sz="0" w:space="0" w:color="auto"/>
        <w:bottom w:val="none" w:sz="0" w:space="0" w:color="auto"/>
        <w:right w:val="none" w:sz="0" w:space="0" w:color="auto"/>
      </w:divBdr>
    </w:div>
    <w:div w:id="1850102411">
      <w:bodyDiv w:val="1"/>
      <w:marLeft w:val="0"/>
      <w:marRight w:val="0"/>
      <w:marTop w:val="0"/>
      <w:marBottom w:val="0"/>
      <w:divBdr>
        <w:top w:val="none" w:sz="0" w:space="0" w:color="auto"/>
        <w:left w:val="none" w:sz="0" w:space="0" w:color="auto"/>
        <w:bottom w:val="none" w:sz="0" w:space="0" w:color="auto"/>
        <w:right w:val="none" w:sz="0" w:space="0" w:color="auto"/>
      </w:divBdr>
    </w:div>
    <w:div w:id="2041082366">
      <w:bodyDiv w:val="1"/>
      <w:marLeft w:val="0"/>
      <w:marRight w:val="0"/>
      <w:marTop w:val="0"/>
      <w:marBottom w:val="0"/>
      <w:divBdr>
        <w:top w:val="none" w:sz="0" w:space="0" w:color="auto"/>
        <w:left w:val="none" w:sz="0" w:space="0" w:color="auto"/>
        <w:bottom w:val="none" w:sz="0" w:space="0" w:color="auto"/>
        <w:right w:val="none" w:sz="0" w:space="0" w:color="auto"/>
      </w:divBdr>
    </w:div>
    <w:div w:id="2084595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993D9B-2397-437A-9781-DE1831BBCC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363</TotalTime>
  <Pages>20</Pages>
  <Words>6722</Words>
  <Characters>36301</Characters>
  <Application>Microsoft Office Word</Application>
  <DocSecurity>0</DocSecurity>
  <Lines>302</Lines>
  <Paragraphs>85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42938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Artes</dc:creator>
  <cp:keywords/>
  <dc:description/>
  <cp:lastModifiedBy>Cintya</cp:lastModifiedBy>
  <cp:revision>7</cp:revision>
  <cp:lastPrinted>2024-09-04T19:26:00Z</cp:lastPrinted>
  <dcterms:created xsi:type="dcterms:W3CDTF">2024-01-09T14:35:00Z</dcterms:created>
  <dcterms:modified xsi:type="dcterms:W3CDTF">2024-09-04T19:32:00Z</dcterms:modified>
</cp:coreProperties>
</file>